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media/image6.png" ContentType="image/png"/>
  <Override PartName="/word/media/image5.png" ContentType="image/png"/>
  <Override PartName="/word/media/image4.png" ContentType="image/png"/>
  <Override PartName="/word/media/image3.png" ContentType="image/png"/>
  <Override PartName="/word/media/image1.png" ContentType="image/png"/>
  <Override PartName="/word/media/image13.png" ContentType="image/png"/>
  <Override PartName="/word/media/image2.png" ContentType="image/png"/>
  <Override PartName="/word/media/image11.png" ContentType="image/png"/>
  <Override PartName="/word/media/image12.png" ContentType="image/png"/>
  <Override PartName="/word/media/image10.png" ContentType="image/png"/>
  <Override PartName="/word/media/image9.png" ContentType="image/png"/>
  <Override PartName="/word/media/image8.png" ContentType="image/png"/>
  <Override PartName="/word/media/image7.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XO Thames" w:hAnsi="XO Thames" w:cs="Times New Roman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</w:r>
    </w:p>
    <w:p>
      <w:pPr>
        <w:pStyle w:val="Normal"/>
        <w:suppressLineNumbers/>
        <w:suppressAutoHyphens w:val="true"/>
        <w:spacing w:lineRule="auto" w:line="240" w:before="0" w:after="0"/>
        <w:ind w:left="7788" w:right="0" w:hanging="0"/>
        <w:contextualSpacing/>
        <w:jc w:val="both"/>
        <w:rPr>
          <w:rFonts w:ascii="XO Thames" w:hAnsi="XO Thames" w:cs="Times New Roman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  <w:t xml:space="preserve">                  </w:t>
      </w:r>
      <w:r>
        <w:rPr>
          <w:rFonts w:cs="Times New Roman" w:ascii="XO Thames" w:hAnsi="XO Thames"/>
          <w:sz w:val="28"/>
          <w:szCs w:val="28"/>
        </w:rPr>
        <w:t>ПРОЕКТ</w:t>
      </w:r>
    </w:p>
    <w:p>
      <w:pPr>
        <w:pStyle w:val="Normal"/>
        <w:suppressLineNumbers/>
        <w:suppressAutoHyphens w:val="true"/>
        <w:spacing w:lineRule="auto" w:line="240" w:before="0" w:after="0"/>
        <w:ind w:left="7788" w:right="0" w:hanging="0"/>
        <w:contextualSpacing/>
        <w:jc w:val="both"/>
        <w:rPr>
          <w:rFonts w:ascii="XO Thames" w:hAnsi="XO Thames" w:cs="Times New Roman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  <w:t xml:space="preserve">            </w:t>
      </w:r>
      <w:r>
        <w:rPr>
          <w:rFonts w:cs="Times New Roman" w:ascii="XO Thames" w:hAnsi="XO Thames"/>
          <w:sz w:val="28"/>
          <w:szCs w:val="28"/>
        </w:rPr>
        <w:t xml:space="preserve">Приложение </w:t>
      </w:r>
    </w:p>
    <w:p>
      <w:pPr>
        <w:pStyle w:val="Normal"/>
        <w:suppressLineNumbers/>
        <w:suppressAutoHyphens w:val="true"/>
        <w:spacing w:lineRule="auto" w:line="240" w:before="0" w:after="0"/>
        <w:contextualSpacing/>
        <w:jc w:val="right"/>
        <w:rPr>
          <w:rFonts w:ascii="XO Thames" w:hAnsi="XO Thames" w:cs="Times New Roman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  <w:t>к  постановлению администрации</w:t>
      </w:r>
    </w:p>
    <w:p>
      <w:pPr>
        <w:pStyle w:val="Normal"/>
        <w:suppressLineNumbers/>
        <w:suppressAutoHyphens w:val="true"/>
        <w:spacing w:lineRule="auto" w:line="240" w:before="0" w:after="0"/>
        <w:contextualSpacing/>
        <w:jc w:val="right"/>
        <w:rPr>
          <w:rFonts w:ascii="XO Thames" w:hAnsi="XO Thames" w:cs="Times New Roman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  <w:t xml:space="preserve"> </w:t>
      </w:r>
      <w:r>
        <w:rPr>
          <w:rFonts w:cs="Times New Roman" w:ascii="XO Thames" w:hAnsi="XO Thames"/>
          <w:sz w:val="28"/>
          <w:szCs w:val="28"/>
        </w:rPr>
        <w:t>Беловского муниципального округа</w:t>
      </w:r>
    </w:p>
    <w:p>
      <w:pPr>
        <w:pStyle w:val="Normal"/>
        <w:suppressLineNumbers/>
        <w:suppressAutoHyphens w:val="true"/>
        <w:spacing w:lineRule="auto" w:line="240" w:before="0" w:after="0"/>
        <w:contextualSpacing/>
        <w:jc w:val="both"/>
        <w:rPr>
          <w:rFonts w:ascii="XO Thames" w:hAnsi="XO Thames" w:cs="Times New Roman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cs="Times New Roman" w:ascii="XO Thames" w:hAnsi="XO Thames"/>
          <w:sz w:val="28"/>
          <w:szCs w:val="28"/>
          <w:shd w:fill="auto" w:val="clear"/>
        </w:rPr>
        <w:t xml:space="preserve">от            2025 г.  № </w:t>
      </w:r>
      <w:r>
        <w:rPr>
          <w:rFonts w:cs="Times New Roman" w:ascii="XO Thames" w:hAnsi="XO Thames"/>
          <w:sz w:val="28"/>
          <w:szCs w:val="28"/>
        </w:rPr>
        <w:t xml:space="preserve">              </w:t>
      </w:r>
    </w:p>
    <w:p>
      <w:pPr>
        <w:pStyle w:val="ConsPlusNormal"/>
        <w:suppressLineNumbers/>
        <w:tabs>
          <w:tab w:val="clear" w:pos="709"/>
          <w:tab w:val="left" w:pos="6225" w:leader="none"/>
        </w:tabs>
        <w:suppressAutoHyphens w:val="true"/>
        <w:spacing w:before="0" w:after="200"/>
        <w:contextualSpacing/>
        <w:jc w:val="both"/>
        <w:rPr>
          <w:rFonts w:ascii="XO Thames" w:hAnsi="XO Thames" w:cs="Times New Roman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</w:r>
    </w:p>
    <w:p>
      <w:pPr>
        <w:pStyle w:val="ConsPlusNormal"/>
        <w:suppressLineNumbers/>
        <w:tabs>
          <w:tab w:val="clear" w:pos="709"/>
          <w:tab w:val="left" w:pos="6225" w:leader="none"/>
        </w:tabs>
        <w:suppressAutoHyphens w:val="true"/>
        <w:spacing w:before="0" w:after="200"/>
        <w:contextualSpacing/>
        <w:jc w:val="both"/>
        <w:rPr>
          <w:rFonts w:ascii="XO Thames" w:hAnsi="XO Thames" w:cs="Times New Roman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</w:r>
    </w:p>
    <w:p>
      <w:pPr>
        <w:pStyle w:val="ConsPlusNormal"/>
        <w:suppressLineNumbers/>
        <w:tabs>
          <w:tab w:val="clear" w:pos="709"/>
          <w:tab w:val="left" w:pos="6225" w:leader="none"/>
        </w:tabs>
        <w:suppressAutoHyphens w:val="true"/>
        <w:spacing w:before="0" w:after="200"/>
        <w:contextualSpacing/>
        <w:jc w:val="both"/>
        <w:rPr>
          <w:rFonts w:ascii="XO Thames" w:hAnsi="XO Thames" w:cs="Times New Roman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</w:r>
    </w:p>
    <w:p>
      <w:pPr>
        <w:pStyle w:val="ConsPlusNormal"/>
        <w:suppressLineNumbers/>
        <w:tabs>
          <w:tab w:val="clear" w:pos="709"/>
          <w:tab w:val="left" w:pos="6225" w:leader="none"/>
        </w:tabs>
        <w:suppressAutoHyphens w:val="true"/>
        <w:spacing w:before="0" w:after="200"/>
        <w:contextualSpacing/>
        <w:jc w:val="both"/>
        <w:rPr>
          <w:rFonts w:ascii="XO Thames" w:hAnsi="XO Thames" w:cs="Times New Roman"/>
          <w:b/>
          <w:bCs/>
          <w:sz w:val="28"/>
          <w:szCs w:val="28"/>
        </w:rPr>
      </w:pPr>
      <w:r>
        <w:rPr>
          <w:rFonts w:cs="Times New Roman" w:ascii="XO Thames" w:hAnsi="XO Thames"/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uppressLineNumbers/>
        <w:suppressAutoHyphens w:val="true"/>
        <w:spacing w:lineRule="auto" w:line="240" w:before="0" w:after="0"/>
        <w:contextualSpacing/>
        <w:jc w:val="center"/>
        <w:outlineLvl w:val="3"/>
        <w:rPr>
          <w:rFonts w:ascii="XO Thames" w:hAnsi="XO Thames" w:cs="Times New Roman"/>
          <w:b/>
          <w:bCs/>
          <w:sz w:val="28"/>
          <w:szCs w:val="28"/>
        </w:rPr>
      </w:pPr>
      <w:r>
        <w:rPr>
          <w:rFonts w:cs="Times New Roman" w:ascii="XO Thames" w:hAnsi="XO Thames"/>
          <w:b/>
          <w:bCs/>
          <w:sz w:val="28"/>
          <w:szCs w:val="28"/>
        </w:rPr>
        <w:t>М</w:t>
      </w:r>
      <w:r>
        <w:rPr>
          <w:rFonts w:cs="Times New Roman" w:ascii="XO Thames" w:hAnsi="XO Thames"/>
          <w:b/>
          <w:bCs/>
          <w:sz w:val="28"/>
          <w:szCs w:val="28"/>
        </w:rPr>
        <w:t>униципальная</w:t>
      </w:r>
      <w:r>
        <w:rPr>
          <w:rFonts w:cs="Times New Roman" w:ascii="XO Thames" w:hAnsi="XO Thames"/>
          <w:b/>
          <w:bCs/>
          <w:sz w:val="28"/>
          <w:szCs w:val="28"/>
        </w:rPr>
        <w:t xml:space="preserve"> </w:t>
      </w:r>
      <w:r>
        <w:rPr>
          <w:rFonts w:cs="Times New Roman" w:ascii="XO Thames" w:hAnsi="XO Thames"/>
          <w:b/>
          <w:bCs/>
          <w:sz w:val="28"/>
          <w:szCs w:val="28"/>
        </w:rPr>
        <w:t>программа</w:t>
      </w:r>
    </w:p>
    <w:p>
      <w:pPr>
        <w:pStyle w:val="Normal"/>
        <w:widowControl w:val="false"/>
        <w:suppressLineNumbers/>
        <w:suppressAutoHyphens w:val="true"/>
        <w:autoSpaceDE w:val="false"/>
        <w:spacing w:lineRule="auto" w:line="240" w:before="0" w:after="0"/>
        <w:contextualSpacing/>
        <w:jc w:val="center"/>
        <w:rPr>
          <w:rFonts w:ascii="XO Thames" w:hAnsi="XO Thames" w:cs="Times New Roman"/>
          <w:b/>
          <w:bCs/>
          <w:sz w:val="28"/>
          <w:szCs w:val="28"/>
        </w:rPr>
      </w:pPr>
      <w:r>
        <w:rPr>
          <w:rFonts w:cs="Times New Roman" w:ascii="XO Thames" w:hAnsi="XO Thames"/>
          <w:b/>
          <w:bCs/>
          <w:sz w:val="28"/>
          <w:szCs w:val="28"/>
        </w:rPr>
        <w:t>«</w:t>
      </w:r>
      <w:r>
        <w:rPr>
          <w:rFonts w:cs="Times New Roman" w:ascii="XO Thames" w:hAnsi="XO Thames"/>
          <w:b/>
          <w:bCs/>
          <w:sz w:val="28"/>
          <w:szCs w:val="28"/>
        </w:rPr>
        <w:t>Профилактика</w:t>
      </w:r>
      <w:r>
        <w:rPr>
          <w:rFonts w:cs="Times New Roman" w:ascii="XO Thames" w:hAnsi="XO Thames"/>
          <w:b/>
          <w:bCs/>
          <w:sz w:val="28"/>
          <w:szCs w:val="28"/>
        </w:rPr>
        <w:t xml:space="preserve"> </w:t>
      </w:r>
      <w:r>
        <w:rPr>
          <w:rFonts w:cs="Times New Roman" w:ascii="XO Thames" w:hAnsi="XO Thames"/>
          <w:b/>
          <w:bCs/>
          <w:sz w:val="28"/>
          <w:szCs w:val="28"/>
        </w:rPr>
        <w:t>терроризма</w:t>
      </w:r>
      <w:r>
        <w:rPr>
          <w:rFonts w:cs="Times New Roman" w:ascii="XO Thames" w:hAnsi="XO Thames"/>
          <w:b/>
          <w:bCs/>
          <w:sz w:val="28"/>
          <w:szCs w:val="28"/>
        </w:rPr>
        <w:t xml:space="preserve">, </w:t>
      </w:r>
      <w:r>
        <w:rPr>
          <w:rFonts w:cs="Times New Roman" w:ascii="XO Thames" w:hAnsi="XO Thames"/>
          <w:b/>
          <w:bCs/>
          <w:sz w:val="28"/>
          <w:szCs w:val="28"/>
        </w:rPr>
        <w:t>минимизация</w:t>
      </w:r>
      <w:r>
        <w:rPr>
          <w:rFonts w:cs="Times New Roman" w:ascii="XO Thames" w:hAnsi="XO Thames"/>
          <w:b/>
          <w:bCs/>
          <w:sz w:val="28"/>
          <w:szCs w:val="28"/>
        </w:rPr>
        <w:t xml:space="preserve"> </w:t>
      </w:r>
      <w:r>
        <w:rPr>
          <w:rFonts w:cs="Times New Roman" w:ascii="XO Thames" w:hAnsi="XO Thames"/>
          <w:b/>
          <w:bCs/>
          <w:sz w:val="28"/>
          <w:szCs w:val="28"/>
        </w:rPr>
        <w:t>и</w:t>
      </w:r>
      <w:r>
        <w:rPr>
          <w:rFonts w:cs="Times New Roman" w:ascii="XO Thames" w:hAnsi="XO Thames"/>
          <w:b/>
          <w:bCs/>
          <w:sz w:val="28"/>
          <w:szCs w:val="28"/>
        </w:rPr>
        <w:t xml:space="preserve"> </w:t>
      </w:r>
    </w:p>
    <w:p>
      <w:pPr>
        <w:pStyle w:val="Normal"/>
        <w:widowControl w:val="false"/>
        <w:suppressLineNumbers/>
        <w:suppressAutoHyphens w:val="true"/>
        <w:autoSpaceDE w:val="false"/>
        <w:spacing w:lineRule="auto" w:line="240" w:before="0" w:after="0"/>
        <w:contextualSpacing/>
        <w:jc w:val="center"/>
        <w:rPr>
          <w:rFonts w:ascii="XO Thames" w:hAnsi="XO Thames" w:cs="Times New Roman"/>
          <w:b/>
          <w:bCs/>
          <w:sz w:val="28"/>
          <w:szCs w:val="28"/>
        </w:rPr>
      </w:pPr>
      <w:r>
        <w:rPr>
          <w:rFonts w:cs="Times New Roman" w:ascii="XO Thames" w:hAnsi="XO Thames"/>
          <w:b/>
          <w:bCs/>
          <w:sz w:val="28"/>
          <w:szCs w:val="28"/>
        </w:rPr>
        <w:t>ликвидация</w:t>
      </w:r>
      <w:r>
        <w:rPr>
          <w:rFonts w:cs="Times New Roman" w:ascii="XO Thames" w:hAnsi="XO Thames"/>
          <w:b/>
          <w:bCs/>
          <w:sz w:val="28"/>
          <w:szCs w:val="28"/>
        </w:rPr>
        <w:t xml:space="preserve"> </w:t>
      </w:r>
      <w:r>
        <w:rPr>
          <w:rFonts w:cs="Times New Roman" w:ascii="XO Thames" w:hAnsi="XO Thames"/>
          <w:b/>
          <w:bCs/>
          <w:sz w:val="28"/>
          <w:szCs w:val="28"/>
        </w:rPr>
        <w:t>последствий</w:t>
      </w:r>
      <w:r>
        <w:rPr>
          <w:rFonts w:cs="Times New Roman" w:ascii="XO Thames" w:hAnsi="XO Thames"/>
          <w:b/>
          <w:bCs/>
          <w:sz w:val="28"/>
          <w:szCs w:val="28"/>
        </w:rPr>
        <w:t xml:space="preserve"> </w:t>
      </w:r>
      <w:r>
        <w:rPr>
          <w:rFonts w:cs="Times New Roman" w:ascii="XO Thames" w:hAnsi="XO Thames"/>
          <w:b/>
          <w:bCs/>
          <w:sz w:val="28"/>
          <w:szCs w:val="28"/>
        </w:rPr>
        <w:t>его</w:t>
      </w:r>
      <w:r>
        <w:rPr>
          <w:rFonts w:cs="Times New Roman" w:ascii="XO Thames" w:hAnsi="XO Thames"/>
          <w:b/>
          <w:bCs/>
          <w:sz w:val="28"/>
          <w:szCs w:val="28"/>
        </w:rPr>
        <w:t xml:space="preserve"> </w:t>
      </w:r>
      <w:r>
        <w:rPr>
          <w:rFonts w:cs="Times New Roman" w:ascii="XO Thames" w:hAnsi="XO Thames"/>
          <w:b/>
          <w:bCs/>
          <w:sz w:val="28"/>
          <w:szCs w:val="28"/>
        </w:rPr>
        <w:t>проявлений</w:t>
      </w:r>
      <w:r>
        <w:rPr>
          <w:rFonts w:cs="Times New Roman" w:ascii="XO Thames" w:hAnsi="XO Thames"/>
          <w:b/>
          <w:bCs/>
          <w:sz w:val="28"/>
          <w:szCs w:val="28"/>
        </w:rPr>
        <w:t xml:space="preserve">» </w:t>
      </w:r>
    </w:p>
    <w:p>
      <w:pPr>
        <w:pStyle w:val="Normal"/>
        <w:widowControl w:val="false"/>
        <w:suppressLineNumbers/>
        <w:suppressAutoHyphens w:val="true"/>
        <w:autoSpaceDE w:val="false"/>
        <w:spacing w:lineRule="auto" w:line="240" w:before="0" w:after="0"/>
        <w:contextualSpacing/>
        <w:jc w:val="center"/>
        <w:rPr>
          <w:rFonts w:ascii="XO Thames" w:hAnsi="XO Thames"/>
          <w:b/>
          <w:bCs/>
          <w:sz w:val="28"/>
          <w:szCs w:val="28"/>
        </w:rPr>
      </w:pPr>
      <w:r>
        <w:rPr>
          <w:rFonts w:cs="Times New Roman" w:ascii="XO Thames" w:hAnsi="XO Thames"/>
          <w:b/>
          <w:bCs/>
          <w:sz w:val="28"/>
          <w:szCs w:val="28"/>
        </w:rPr>
        <w:t>на</w:t>
      </w:r>
      <w:r>
        <w:rPr>
          <w:rFonts w:cs="Times New Roman" w:ascii="XO Thames" w:hAnsi="XO Thames"/>
          <w:b/>
          <w:bCs/>
          <w:sz w:val="28"/>
          <w:szCs w:val="28"/>
        </w:rPr>
        <w:t xml:space="preserve"> 202</w:t>
      </w:r>
      <w:r>
        <w:rPr>
          <w:rFonts w:cs="Times New Roman" w:ascii="XO Thames" w:hAnsi="XO Thames"/>
          <w:b/>
          <w:bCs/>
          <w:sz w:val="28"/>
          <w:szCs w:val="28"/>
        </w:rPr>
        <w:t>6</w:t>
      </w:r>
      <w:r>
        <w:rPr>
          <w:rFonts w:cs="Times New Roman" w:ascii="XO Thames" w:hAnsi="XO Thames"/>
          <w:b/>
          <w:bCs/>
          <w:sz w:val="28"/>
          <w:szCs w:val="28"/>
        </w:rPr>
        <w:t>-202</w:t>
      </w:r>
      <w:r>
        <w:rPr>
          <w:rFonts w:cs="Times New Roman" w:ascii="XO Thames" w:hAnsi="XO Thames"/>
          <w:b/>
          <w:bCs/>
          <w:sz w:val="28"/>
          <w:szCs w:val="28"/>
        </w:rPr>
        <w:t>8</w:t>
      </w:r>
      <w:r>
        <w:rPr>
          <w:rFonts w:cs="Times New Roman" w:ascii="XO Thames" w:hAnsi="XO Thames"/>
          <w:b/>
          <w:bCs/>
          <w:sz w:val="28"/>
          <w:szCs w:val="28"/>
        </w:rPr>
        <w:t xml:space="preserve"> </w:t>
      </w:r>
      <w:r>
        <w:rPr>
          <w:rFonts w:cs="Times New Roman" w:ascii="XO Thames" w:hAnsi="XO Thames"/>
          <w:b/>
          <w:bCs/>
          <w:sz w:val="28"/>
          <w:szCs w:val="28"/>
        </w:rPr>
        <w:t>годы</w:t>
      </w:r>
      <w:r>
        <w:rPr>
          <w:rFonts w:cs="Times New Roman" w:ascii="XO Thames" w:hAnsi="XO Thames"/>
          <w:b/>
          <w:bCs/>
          <w:sz w:val="28"/>
          <w:szCs w:val="28"/>
        </w:rPr>
        <w:t>»</w:t>
      </w:r>
    </w:p>
    <w:p>
      <w:pPr>
        <w:pStyle w:val="ConsPlusNormal"/>
        <w:suppressLineNumbers/>
        <w:suppressAutoHyphens w:val="true"/>
        <w:spacing w:lineRule="auto" w:line="240" w:before="0" w:after="200"/>
        <w:contextualSpacing/>
        <w:jc w:val="center"/>
        <w:rPr>
          <w:rFonts w:ascii="XO Thames" w:hAnsi="XO Thames" w:cs="Times New Roman"/>
          <w:b w:val="false"/>
          <w:bCs w:val="false"/>
          <w:sz w:val="28"/>
          <w:szCs w:val="28"/>
        </w:rPr>
      </w:pPr>
      <w:r>
        <w:rPr>
          <w:rFonts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ConsPlusNormal"/>
        <w:suppressLineNumbers/>
        <w:suppressAutoHyphens w:val="true"/>
        <w:spacing w:before="0" w:after="200"/>
        <w:contextualSpacing/>
        <w:jc w:val="both"/>
        <w:rPr>
          <w:rFonts w:ascii="XO Thames" w:hAnsi="XO Thames" w:cs="Times New Roman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</w:r>
    </w:p>
    <w:p>
      <w:pPr>
        <w:pStyle w:val="ConsPlusNormal"/>
        <w:suppressLineNumbers/>
        <w:suppressAutoHyphens w:val="true"/>
        <w:spacing w:before="0" w:after="200"/>
        <w:contextualSpacing/>
        <w:jc w:val="both"/>
        <w:rPr>
          <w:rFonts w:ascii="XO Thames" w:hAnsi="XO Thames" w:cs="Times New Roman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</w:r>
    </w:p>
    <w:p>
      <w:pPr>
        <w:pStyle w:val="ConsPlusNormal"/>
        <w:suppressLineNumbers/>
        <w:suppressAutoHyphens w:val="true"/>
        <w:spacing w:before="0" w:after="200"/>
        <w:contextualSpacing/>
        <w:jc w:val="center"/>
        <w:rPr>
          <w:rFonts w:ascii="XO Thames" w:hAnsi="XO Thames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XO Thames" w:hAnsi="XO Thames"/>
          <w:b/>
          <w:bCs/>
          <w:sz w:val="28"/>
          <w:szCs w:val="28"/>
        </w:rPr>
        <w:t xml:space="preserve">Стратегические приоритеты муниципальной программы </w:t>
      </w:r>
    </w:p>
    <w:p>
      <w:pPr>
        <w:pStyle w:val="ConsPlusNormal"/>
        <w:suppressLineNumbers/>
        <w:suppressAutoHyphens w:val="true"/>
        <w:spacing w:before="0" w:after="200"/>
        <w:contextualSpacing/>
        <w:jc w:val="both"/>
        <w:rPr>
          <w:rFonts w:ascii="XO Thames" w:hAnsi="XO Thames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XO Thames" w:hAnsi="XO Thames"/>
          <w:b/>
          <w:bCs/>
          <w:sz w:val="28"/>
          <w:szCs w:val="28"/>
        </w:rPr>
      </w:r>
    </w:p>
    <w:p>
      <w:pPr>
        <w:pStyle w:val="ConsPlusNormal"/>
        <w:suppressLineNumbers/>
        <w:suppressAutoHyphens w:val="true"/>
        <w:spacing w:before="0" w:after="200"/>
        <w:contextualSpacing/>
        <w:jc w:val="both"/>
        <w:rPr>
          <w:rFonts w:ascii="XO Thames" w:hAnsi="XO Thames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 xml:space="preserve">1. </w:t>
      </w: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 xml:space="preserve">Оценка текущего состояния </w:t>
      </w: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 xml:space="preserve">соответствующей сферы по </w:t>
      </w: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 xml:space="preserve">профилактики терроризма, минимизации и ликвидации последствий его проявлений </w:t>
      </w: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 xml:space="preserve"> Беловск</w:t>
      </w: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>ий</w:t>
      </w: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 xml:space="preserve"> муниципальн</w:t>
      </w: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>ый</w:t>
      </w: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 xml:space="preserve"> округ</w:t>
      </w:r>
    </w:p>
    <w:p>
      <w:pPr>
        <w:pStyle w:val="ConsPlusNormal"/>
        <w:suppressLineNumbers/>
        <w:suppressAutoHyphens w:val="true"/>
        <w:spacing w:before="0" w:after="200"/>
        <w:contextualSpacing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ConsPlusNormal"/>
        <w:suppressLineNumbers/>
        <w:suppressAutoHyphens w:val="true"/>
        <w:spacing w:before="0" w:after="200"/>
        <w:contextualSpacing/>
        <w:jc w:val="both"/>
        <w:rPr>
          <w:rFonts w:ascii="XO Thames" w:hAnsi="XO Thames" w:cs="Times New Roman"/>
          <w:sz w:val="28"/>
          <w:szCs w:val="28"/>
        </w:rPr>
      </w:pPr>
      <w:r>
        <w:rPr>
          <w:rFonts w:cs="Times New Roman" w:ascii="XO Thames" w:hAnsi="XO Thames"/>
          <w:b w:val="false"/>
          <w:bCs w:val="false"/>
          <w:sz w:val="28"/>
          <w:szCs w:val="28"/>
        </w:rPr>
        <w:t xml:space="preserve">      </w:t>
      </w:r>
      <w:r>
        <w:rPr>
          <w:rFonts w:cs="Times New Roman" w:ascii="XO Thames" w:hAnsi="XO Thames"/>
          <w:sz w:val="28"/>
          <w:szCs w:val="28"/>
        </w:rPr>
        <w:t xml:space="preserve"> </w:t>
      </w:r>
      <w:r>
        <w:rPr>
          <w:rFonts w:cs="Times New Roman" w:ascii="XO Thames" w:hAnsi="XO Thames"/>
          <w:sz w:val="28"/>
          <w:szCs w:val="28"/>
        </w:rPr>
        <w:t>В  рамках исполнения Указа Президента Российской Федерации от 9 мая 2017 года № 203 «О стратегии развития информационного общества в Российской Федерации на 2017-2030 годы» необходима реализация комплекса мероприятий в области противодействия терроризму и разрушения его основ. Повышенного внимания требует обеспечение безопасности граждан, защита потенциальных объектов террористических посягательств, в том числе критически важных и потенциально опасных объектов инфраструктуры и жизнеобеспечения, а также мест массового пребывания людей.</w:t>
      </w:r>
    </w:p>
    <w:p>
      <w:pPr>
        <w:pStyle w:val="ConsPlusNormal"/>
        <w:suppressLineNumbers/>
        <w:suppressAutoHyphens w:val="true"/>
        <w:spacing w:before="0" w:after="200"/>
        <w:contextualSpacing/>
        <w:jc w:val="both"/>
        <w:rPr>
          <w:rFonts w:ascii="XO Thames" w:hAnsi="XO Thames" w:cs="Times New Roman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  <w:t xml:space="preserve">   </w:t>
      </w:r>
      <w:r>
        <w:rPr>
          <w:rFonts w:cs="Times New Roman" w:ascii="XO Thames" w:hAnsi="XO Thames"/>
          <w:sz w:val="28"/>
          <w:szCs w:val="28"/>
        </w:rPr>
        <w:t>Одним из приоритетов реализации муниципальной программы является н</w:t>
      </w:r>
      <w:r>
        <w:rPr>
          <w:rFonts w:cs="Times New Roman" w:ascii="XO Thames" w:hAnsi="XO Thames"/>
          <w:sz w:val="28"/>
          <w:szCs w:val="28"/>
        </w:rPr>
        <w:t>аиболее подвержены террористическим и экстремистским проявлениям подростки. С развитием информационно - телекоммуникационной сети «Интернет» проблема проникновения идей терроризма в молодежную, и не только, среду носит все более тревожный характер.</w:t>
      </w:r>
    </w:p>
    <w:p>
      <w:pPr>
        <w:pStyle w:val="ConsPlusNormal"/>
        <w:suppressLineNumbers/>
        <w:suppressAutoHyphens w:val="true"/>
        <w:spacing w:before="0" w:after="200"/>
        <w:contextualSpacing/>
        <w:jc w:val="both"/>
        <w:rPr>
          <w:rFonts w:ascii="XO Thames" w:hAnsi="XO Thames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XO Thames" w:hAnsi="XO Thames"/>
          <w:sz w:val="28"/>
          <w:szCs w:val="28"/>
          <w:lang w:eastAsia="en-US"/>
        </w:rPr>
        <w:t xml:space="preserve">      </w:t>
      </w:r>
      <w:r>
        <w:rPr>
          <w:rFonts w:eastAsia="Calibri" w:cs="Times New Roman" w:ascii="XO Thames" w:hAnsi="XO Thames"/>
          <w:sz w:val="28"/>
          <w:szCs w:val="28"/>
          <w:lang w:eastAsia="en-US"/>
        </w:rPr>
        <w:t>Мероприятия, по предупреждению экстремизма необходимо организовывать в тесном сотрудничестве с правоохранительными органами, привлекая волонтеров, родителей. Основной акцент необходимо делать на воспитание у обучающихся толерантности, формирование социального иммунитета по отношению к деятельности различных групп, которые пропагандируют терроризм.</w:t>
      </w:r>
    </w:p>
    <w:p>
      <w:pPr>
        <w:pStyle w:val="ConsPlusNormal"/>
        <w:suppressLineNumbers/>
        <w:suppressAutoHyphens w:val="true"/>
        <w:spacing w:before="0" w:after="200"/>
        <w:contextualSpacing/>
        <w:jc w:val="both"/>
        <w:rPr>
          <w:rFonts w:ascii="XO Thames" w:hAnsi="XO Thames"/>
          <w:sz w:val="28"/>
          <w:szCs w:val="28"/>
        </w:rPr>
      </w:pPr>
      <w:r>
        <w:rPr>
          <w:rFonts w:eastAsia="Calibri" w:cs="Times New Roman" w:ascii="XO Thames" w:hAnsi="XO Thames"/>
          <w:sz w:val="28"/>
          <w:szCs w:val="28"/>
          <w:lang w:eastAsia="en-US"/>
        </w:rPr>
        <w:t xml:space="preserve">       </w:t>
      </w:r>
      <w:r>
        <w:rPr>
          <w:rFonts w:eastAsia="Calibri" w:cs="Times New Roman" w:ascii="XO Thames" w:hAnsi="XO Thames"/>
          <w:sz w:val="28"/>
          <w:szCs w:val="28"/>
          <w:shd w:fill="FFFFFF" w:val="clear"/>
          <w:lang w:eastAsia="en-US"/>
        </w:rPr>
        <w:t xml:space="preserve">   </w:t>
      </w:r>
      <w:r>
        <w:rPr>
          <w:rFonts w:cs="Times New Roman" w:ascii="XO Thames" w:hAnsi="XO Thames"/>
          <w:sz w:val="28"/>
          <w:szCs w:val="28"/>
          <w:shd w:fill="FFFFFF" w:val="clear"/>
        </w:rPr>
        <w:t>Объектами первоочередных террористических устремлений являются  места массового пребывания людей – организации образования, спорта, культуры, оздоровительные центры.</w:t>
      </w:r>
    </w:p>
    <w:p>
      <w:pPr>
        <w:pStyle w:val="ConsPlusNormal"/>
        <w:suppressLineNumbers/>
        <w:suppressAutoHyphens w:val="true"/>
        <w:spacing w:before="0" w:after="200"/>
        <w:contextualSpacing/>
        <w:jc w:val="both"/>
        <w:rPr>
          <w:rFonts w:ascii="XO Thames" w:hAnsi="XO Thames"/>
          <w:sz w:val="28"/>
          <w:szCs w:val="28"/>
          <w:shd w:fill="FFFFFF" w:val="clear"/>
        </w:rPr>
      </w:pPr>
      <w:r>
        <w:rPr>
          <w:rFonts w:cs="Times New Roman" w:ascii="XO Thames" w:hAnsi="XO Thames"/>
          <w:sz w:val="28"/>
          <w:szCs w:val="28"/>
          <w:shd w:fill="FFFFFF" w:val="clear"/>
        </w:rPr>
        <w:t xml:space="preserve">       </w:t>
      </w:r>
      <w:r>
        <w:rPr>
          <w:rFonts w:cs="Times New Roman" w:ascii="XO Thames" w:hAnsi="XO Thames"/>
          <w:sz w:val="28"/>
          <w:szCs w:val="28"/>
          <w:shd w:fill="FFFFFF" w:val="clear"/>
        </w:rPr>
        <w:t>В 202</w:t>
      </w:r>
      <w:r>
        <w:rPr>
          <w:rFonts w:cs="Times New Roman" w:ascii="XO Thames" w:hAnsi="XO Thames"/>
          <w:sz w:val="28"/>
          <w:szCs w:val="28"/>
          <w:shd w:fill="FFFFFF" w:val="clear"/>
        </w:rPr>
        <w:t>5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 году  </w:t>
      </w:r>
      <w:r>
        <w:rPr>
          <w:rFonts w:cs="Times New Roman" w:ascii="XO Thames" w:hAnsi="XO Thames"/>
          <w:sz w:val="28"/>
          <w:szCs w:val="28"/>
          <w:shd w:fill="FFFFFF" w:val="clear"/>
        </w:rPr>
        <w:t>2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 образовательны</w:t>
      </w:r>
      <w:r>
        <w:rPr>
          <w:rFonts w:cs="Times New Roman" w:ascii="XO Thames" w:hAnsi="XO Thames"/>
          <w:sz w:val="28"/>
          <w:szCs w:val="28"/>
          <w:shd w:fill="FFFFFF" w:val="clear"/>
        </w:rPr>
        <w:t>е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 организаци</w:t>
      </w:r>
      <w:r>
        <w:rPr>
          <w:rFonts w:cs="Times New Roman" w:ascii="XO Thames" w:hAnsi="XO Thames"/>
          <w:sz w:val="28"/>
          <w:szCs w:val="28"/>
          <w:shd w:fill="FFFFFF" w:val="clear"/>
        </w:rPr>
        <w:t>и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 Беловского муниципального округа провели замену ограждения  М</w:t>
      </w:r>
      <w:r>
        <w:rPr>
          <w:rFonts w:cs="Times New Roman" w:ascii="XO Thames" w:hAnsi="XO Thames"/>
          <w:sz w:val="28"/>
          <w:szCs w:val="28"/>
          <w:shd w:fill="FFFFFF" w:val="clear"/>
        </w:rPr>
        <w:t>униципальное бюджетное общеобразовательное учреждение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 «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Менчерепская </w:t>
      </w:r>
      <w:r>
        <w:rPr>
          <w:rFonts w:cs="Times New Roman" w:ascii="XO Thames" w:hAnsi="XO Thames"/>
          <w:sz w:val="28"/>
          <w:szCs w:val="28"/>
          <w:shd w:fill="FFFFFF" w:val="clear"/>
        </w:rPr>
        <w:t>средняя общеобразовательная школа»</w:t>
      </w:r>
      <w:r>
        <w:rPr>
          <w:rFonts w:cs="Times New Roman" w:ascii="XO Thames" w:hAnsi="XO Thames"/>
          <w:sz w:val="28"/>
          <w:szCs w:val="28"/>
          <w:shd w:fill="FFFFFF" w:val="clear"/>
        </w:rPr>
        <w:t>, М</w:t>
      </w:r>
      <w:r>
        <w:rPr>
          <w:rFonts w:cs="Times New Roman" w:ascii="XO Thames" w:hAnsi="XO Thames"/>
          <w:sz w:val="28"/>
          <w:szCs w:val="28"/>
          <w:shd w:fill="FFFFFF" w:val="clear"/>
        </w:rPr>
        <w:t>униципальное бюджетное общеобразовательное учреждение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 «</w:t>
      </w:r>
      <w:r>
        <w:rPr>
          <w:rFonts w:cs="Times New Roman" w:ascii="XO Thames" w:hAnsi="XO Thames"/>
          <w:sz w:val="28"/>
          <w:szCs w:val="28"/>
          <w:shd w:fill="FFFFFF" w:val="clear"/>
        </w:rPr>
        <w:t>Новобачатская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 </w:t>
      </w:r>
      <w:r>
        <w:rPr>
          <w:rFonts w:cs="Times New Roman" w:ascii="XO Thames" w:hAnsi="XO Thames"/>
          <w:sz w:val="28"/>
          <w:szCs w:val="28"/>
          <w:shd w:fill="FFFFFF" w:val="clear"/>
        </w:rPr>
        <w:t>средняя общеобразовательная школа».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 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7 образовательных организаций, провели установку громкоговорящей связи  </w:t>
      </w:r>
      <w:r>
        <w:rPr>
          <w:rFonts w:cs="Times New Roman" w:ascii="XO Thames" w:hAnsi="XO Thames"/>
          <w:sz w:val="28"/>
          <w:szCs w:val="28"/>
          <w:shd w:fill="FFFFFF" w:val="clear"/>
        </w:rPr>
        <w:t>М</w:t>
      </w:r>
      <w:r>
        <w:rPr>
          <w:rFonts w:cs="Times New Roman" w:ascii="XO Thames" w:hAnsi="XO Thames"/>
          <w:sz w:val="28"/>
          <w:szCs w:val="28"/>
          <w:shd w:fill="FFFFFF" w:val="clear"/>
        </w:rPr>
        <w:t>униципальное бюджетное общеобразовательное учреждение «Сидоренковская средняя обьщеобразовательная школа»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, 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Муниципальное бюджетное общеобразовательное учреждение 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«Вишневская </w:t>
      </w:r>
      <w:r>
        <w:rPr>
          <w:rFonts w:cs="Times New Roman" w:ascii="XO Thames" w:hAnsi="XO Thames"/>
          <w:sz w:val="28"/>
          <w:szCs w:val="28"/>
          <w:shd w:fill="FFFFFF" w:val="clear"/>
        </w:rPr>
        <w:t>основная общеобразовательная школа»</w:t>
      </w:r>
      <w:r>
        <w:rPr>
          <w:rFonts w:cs="Times New Roman" w:ascii="XO Thames" w:hAnsi="XO Thames"/>
          <w:sz w:val="28"/>
          <w:szCs w:val="28"/>
          <w:shd w:fill="FFFFFF" w:val="clear"/>
        </w:rPr>
        <w:t>, М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униципальное бюджетное общеобразовательное учреждение 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«Каралдинская </w:t>
      </w:r>
      <w:r>
        <w:rPr>
          <w:rFonts w:cs="Times New Roman" w:ascii="XO Thames" w:hAnsi="XO Thames"/>
          <w:sz w:val="28"/>
          <w:szCs w:val="28"/>
          <w:shd w:fill="FFFFFF" w:val="clear"/>
        </w:rPr>
        <w:t>начальная общеобразовательная школа</w:t>
      </w:r>
      <w:r>
        <w:rPr>
          <w:rFonts w:cs="Times New Roman" w:ascii="XO Thames" w:hAnsi="XO Thames"/>
          <w:sz w:val="28"/>
          <w:szCs w:val="28"/>
          <w:shd w:fill="FFFFFF" w:val="clear"/>
        </w:rPr>
        <w:t>», М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униципальное бюджетное общеобразовательное учреждение 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«Пермяковская </w:t>
      </w:r>
      <w:r>
        <w:rPr>
          <w:rFonts w:cs="Times New Roman" w:ascii="XO Thames" w:hAnsi="XO Thames"/>
          <w:sz w:val="28"/>
          <w:szCs w:val="28"/>
          <w:shd w:fill="FFFFFF" w:val="clear"/>
        </w:rPr>
        <w:t>средняя общеобразовательная школа</w:t>
      </w:r>
      <w:r>
        <w:rPr>
          <w:rFonts w:cs="Times New Roman" w:ascii="XO Thames" w:hAnsi="XO Thames"/>
          <w:sz w:val="28"/>
          <w:szCs w:val="28"/>
          <w:shd w:fill="FFFFFF" w:val="clear"/>
        </w:rPr>
        <w:t>», М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униципальное бюджетное общеобразовательное учреждение 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«Старопестеревская </w:t>
      </w:r>
      <w:r>
        <w:rPr>
          <w:rFonts w:cs="Times New Roman" w:ascii="XO Thames" w:hAnsi="XO Thames"/>
          <w:sz w:val="28"/>
          <w:szCs w:val="28"/>
          <w:shd w:fill="FFFFFF" w:val="clear"/>
        </w:rPr>
        <w:t>средняя общеобразовательная школа</w:t>
      </w:r>
      <w:r>
        <w:rPr>
          <w:rFonts w:cs="Times New Roman" w:ascii="XO Thames" w:hAnsi="XO Thames"/>
          <w:sz w:val="28"/>
          <w:szCs w:val="28"/>
          <w:shd w:fill="FFFFFF" w:val="clear"/>
        </w:rPr>
        <w:t>», М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униципальное бюджетное дошкольное образовательное учреждение </w:t>
      </w:r>
      <w:r>
        <w:rPr>
          <w:rFonts w:cs="Times New Roman" w:ascii="XO Thames" w:hAnsi="XO Thames"/>
          <w:sz w:val="28"/>
          <w:szCs w:val="28"/>
          <w:shd w:fill="FFFFFF" w:val="clear"/>
        </w:rPr>
        <w:t>«С</w:t>
      </w:r>
      <w:r>
        <w:rPr>
          <w:rFonts w:cs="Times New Roman" w:ascii="XO Thames" w:hAnsi="XO Thames"/>
          <w:sz w:val="28"/>
          <w:szCs w:val="28"/>
          <w:shd w:fill="FFFFFF" w:val="clear"/>
        </w:rPr>
        <w:t>т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аробачатский детский сад </w:t>
      </w:r>
      <w:r>
        <w:rPr>
          <w:rFonts w:cs="Times New Roman" w:ascii="XO Thames" w:hAnsi="XO Thames"/>
          <w:sz w:val="28"/>
          <w:szCs w:val="28"/>
          <w:shd w:fill="FFFFFF" w:val="clear"/>
        </w:rPr>
        <w:t>общеразвививающего вида с приоритетным осуществлением деятельности по художественно — эстетическому развитию детей</w:t>
      </w:r>
      <w:r>
        <w:rPr>
          <w:rFonts w:cs="Times New Roman" w:ascii="XO Thames" w:hAnsi="XO Thames"/>
          <w:sz w:val="28"/>
          <w:szCs w:val="28"/>
          <w:shd w:fill="FFFFFF" w:val="clear"/>
        </w:rPr>
        <w:t>», М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униципальное бюджетное дошкольное образовательное учреждение 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«Бековский детский сад </w:t>
      </w:r>
      <w:r>
        <w:rPr>
          <w:rFonts w:cs="Times New Roman" w:ascii="XO Thames" w:hAnsi="XO Thames"/>
          <w:sz w:val="28"/>
          <w:szCs w:val="28"/>
          <w:shd w:fill="FFFFFF" w:val="clear"/>
        </w:rPr>
        <w:t>комбинированного вида «Планета детства» Беловского муниципального округа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. 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 </w:t>
      </w:r>
      <w:r>
        <w:rPr>
          <w:rFonts w:cs="Times New Roman" w:ascii="XO Thames" w:hAnsi="XO Thames"/>
          <w:sz w:val="28"/>
          <w:szCs w:val="28"/>
          <w:shd w:fill="FFFFFF" w:val="clear"/>
        </w:rPr>
        <w:t>В 4 образовательных организациях М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униципальное бюджетное дошкольное образовательное учреждение 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«Бековский детский сад </w:t>
      </w:r>
      <w:r>
        <w:rPr>
          <w:rFonts w:cs="Times New Roman" w:ascii="XO Thames" w:hAnsi="XO Thames"/>
          <w:sz w:val="28"/>
          <w:szCs w:val="28"/>
          <w:shd w:fill="FFFFFF" w:val="clear"/>
        </w:rPr>
        <w:t>комбинированного вида «Планета детства» Беловского муниципального округа</w:t>
      </w:r>
      <w:r>
        <w:rPr>
          <w:rFonts w:cs="Times New Roman" w:ascii="XO Thames" w:hAnsi="XO Thames"/>
          <w:sz w:val="28"/>
          <w:szCs w:val="28"/>
          <w:shd w:fill="FFFFFF" w:val="clear"/>
        </w:rPr>
        <w:t>, М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униципальное бюджетное дошкольное образовательное учреждение </w:t>
      </w:r>
      <w:r>
        <w:rPr>
          <w:rFonts w:cs="Times New Roman" w:ascii="XO Thames" w:hAnsi="XO Thames"/>
          <w:sz w:val="28"/>
          <w:szCs w:val="28"/>
          <w:shd w:fill="FFFFFF" w:val="clear"/>
        </w:rPr>
        <w:t>«С</w:t>
      </w:r>
      <w:r>
        <w:rPr>
          <w:rFonts w:cs="Times New Roman" w:ascii="XO Thames" w:hAnsi="XO Thames"/>
          <w:sz w:val="28"/>
          <w:szCs w:val="28"/>
          <w:shd w:fill="FFFFFF" w:val="clear"/>
        </w:rPr>
        <w:t>т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аробачатский детский сад </w:t>
      </w:r>
      <w:r>
        <w:rPr>
          <w:rFonts w:cs="Times New Roman" w:ascii="XO Thames" w:hAnsi="XO Thames"/>
          <w:sz w:val="28"/>
          <w:szCs w:val="28"/>
          <w:shd w:fill="FFFFFF" w:val="clear"/>
        </w:rPr>
        <w:t>общеразвививающего вида с приоритетным осуществлением деятельности по художественно — эстетическому развитию детей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», 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Муниципальное казенное общеобразовательное учреждение 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«Бачатская </w:t>
      </w:r>
      <w:r>
        <w:rPr>
          <w:rFonts w:cs="Times New Roman" w:ascii="XO Thames" w:hAnsi="XO Thames"/>
          <w:sz w:val="28"/>
          <w:szCs w:val="28"/>
          <w:shd w:fill="FFFFFF" w:val="clear"/>
        </w:rPr>
        <w:t>общеобразовательная школа-интернат</w:t>
      </w:r>
      <w:r>
        <w:rPr>
          <w:rFonts w:cs="Times New Roman" w:ascii="XO Thames" w:hAnsi="XO Thames"/>
          <w:sz w:val="28"/>
          <w:szCs w:val="28"/>
          <w:shd w:fill="FFFFFF" w:val="clear"/>
        </w:rPr>
        <w:t>», М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униципальное бюджетное общеобразовательное учреждение 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«Бековская </w:t>
      </w:r>
      <w:r>
        <w:rPr>
          <w:rFonts w:cs="Times New Roman" w:ascii="XO Thames" w:hAnsi="XO Thames"/>
          <w:sz w:val="28"/>
          <w:szCs w:val="28"/>
          <w:shd w:fill="FFFFFF" w:val="clear"/>
        </w:rPr>
        <w:t>основная общеобразовательная школа</w:t>
      </w:r>
      <w:r>
        <w:rPr>
          <w:rFonts w:cs="Times New Roman" w:ascii="XO Thames" w:hAnsi="XO Thames"/>
          <w:sz w:val="28"/>
          <w:szCs w:val="28"/>
          <w:shd w:fill="FFFFFF" w:val="clear"/>
        </w:rPr>
        <w:t>», провели установку системы контроля доступа. М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униципальное бюджетное общеобразовательное учреждение 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«Бековская </w:t>
      </w:r>
      <w:r>
        <w:rPr>
          <w:rFonts w:cs="Times New Roman" w:ascii="XO Thames" w:hAnsi="XO Thames"/>
          <w:sz w:val="28"/>
          <w:szCs w:val="28"/>
          <w:shd w:fill="FFFFFF" w:val="clear"/>
        </w:rPr>
        <w:t>основная общеобразовательная школа</w:t>
      </w:r>
      <w:r>
        <w:rPr>
          <w:rFonts w:cs="Times New Roman" w:ascii="XO Thames" w:hAnsi="XO Thames"/>
          <w:sz w:val="28"/>
          <w:szCs w:val="28"/>
          <w:shd w:fill="FFFFFF" w:val="clear"/>
        </w:rPr>
        <w:t>», установили систему видеонаблюдения. М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униципальное бюджетное общеобразовательное учреждение 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«Бековская </w:t>
      </w:r>
      <w:r>
        <w:rPr>
          <w:rFonts w:cs="Times New Roman" w:ascii="XO Thames" w:hAnsi="XO Thames"/>
          <w:sz w:val="28"/>
          <w:szCs w:val="28"/>
          <w:shd w:fill="FFFFFF" w:val="clear"/>
        </w:rPr>
        <w:t>основная общеобразовательная школа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», установили тревожную кнопку. </w:t>
      </w:r>
    </w:p>
    <w:p>
      <w:pPr>
        <w:pStyle w:val="ConsPlusNormal"/>
        <w:suppressLineNumbers/>
        <w:suppressAutoHyphens w:val="true"/>
        <w:spacing w:before="0" w:after="200"/>
        <w:contextualSpacing/>
        <w:jc w:val="both"/>
        <w:rPr>
          <w:rFonts w:ascii="XO Thames" w:hAnsi="XO Thames" w:cs="Times New Roman"/>
          <w:sz w:val="28"/>
          <w:szCs w:val="28"/>
          <w:shd w:fill="FFFF00" w:val="clear"/>
        </w:rPr>
      </w:pPr>
      <w:r>
        <w:rPr>
          <w:rFonts w:cs="Times New Roman" w:ascii="XO Thames" w:hAnsi="XO Thames"/>
          <w:sz w:val="28"/>
          <w:szCs w:val="28"/>
          <w:shd w:fill="FFFFFF" w:val="clear"/>
        </w:rPr>
        <w:t xml:space="preserve">  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Полностью заменили автоматическую пожарную сигнализацию в 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3 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 образовательных организациях М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униципальное бюджетное общеобразовательное учреждение </w:t>
      </w:r>
      <w:r>
        <w:rPr>
          <w:rFonts w:cs="Times New Roman" w:ascii="XO Thames" w:hAnsi="XO Thames"/>
          <w:sz w:val="28"/>
          <w:szCs w:val="28"/>
          <w:shd w:fill="FFFFFF" w:val="clear"/>
        </w:rPr>
        <w:t>«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Новокараканская </w:t>
      </w:r>
      <w:r>
        <w:rPr>
          <w:rFonts w:cs="Times New Roman" w:ascii="XO Thames" w:hAnsi="XO Thames"/>
          <w:sz w:val="28"/>
          <w:szCs w:val="28"/>
          <w:shd w:fill="FFFFFF" w:val="clear"/>
        </w:rPr>
        <w:t>средняя общеобразовательная школа</w:t>
      </w:r>
      <w:r>
        <w:rPr>
          <w:rFonts w:cs="Times New Roman" w:ascii="XO Thames" w:hAnsi="XO Thames"/>
          <w:sz w:val="28"/>
          <w:szCs w:val="28"/>
          <w:shd w:fill="FFFFFF" w:val="clear"/>
        </w:rPr>
        <w:t>», М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униципальное казённое общеобразовательное учреждение 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«Инюшинская </w:t>
      </w:r>
      <w:r>
        <w:rPr>
          <w:rFonts w:cs="Times New Roman" w:ascii="XO Thames" w:hAnsi="XO Thames"/>
          <w:sz w:val="28"/>
          <w:szCs w:val="28"/>
          <w:shd w:fill="FFFFFF" w:val="clear"/>
        </w:rPr>
        <w:t>средняя общеобразовательная школа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», </w:t>
      </w:r>
      <w:r>
        <w:rPr>
          <w:rFonts w:cs="Times New Roman" w:ascii="XO Thames" w:hAnsi="XO Thames"/>
          <w:sz w:val="28"/>
          <w:szCs w:val="28"/>
          <w:shd w:fill="FFFFFF" w:val="clear"/>
        </w:rPr>
        <w:t>М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униципальное бюджетное общеобразовательное учреждение 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«Бековская </w:t>
      </w:r>
      <w:r>
        <w:rPr>
          <w:rFonts w:cs="Times New Roman" w:ascii="XO Thames" w:hAnsi="XO Thames"/>
          <w:sz w:val="28"/>
          <w:szCs w:val="28"/>
          <w:shd w:fill="FFFFFF" w:val="clear"/>
        </w:rPr>
        <w:t>основная общеобразовательная школа</w:t>
      </w:r>
      <w:r>
        <w:rPr>
          <w:rFonts w:cs="Times New Roman" w:ascii="XO Thames" w:hAnsi="XO Thames"/>
          <w:sz w:val="28"/>
          <w:szCs w:val="28"/>
          <w:shd w:fill="FFFFFF" w:val="clear"/>
        </w:rPr>
        <w:t>».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 </w:t>
      </w:r>
    </w:p>
    <w:p>
      <w:pPr>
        <w:pStyle w:val="ConsPlusNormal"/>
        <w:suppressLineNumbers/>
        <w:suppressAutoHyphens w:val="true"/>
        <w:spacing w:before="0" w:after="200"/>
        <w:contextualSpacing/>
        <w:jc w:val="both"/>
        <w:rPr>
          <w:rFonts w:ascii="XO Thames" w:hAnsi="XO Thames" w:cs="Times New Roman"/>
          <w:sz w:val="28"/>
          <w:szCs w:val="28"/>
          <w:shd w:fill="FFFF00" w:val="clear"/>
        </w:rPr>
      </w:pPr>
      <w:r>
        <w:rPr>
          <w:rFonts w:cs="Times New Roman" w:ascii="XO Thames" w:hAnsi="XO Thames"/>
          <w:sz w:val="28"/>
          <w:szCs w:val="28"/>
          <w:shd w:fill="FFFFFF" w:val="clear"/>
        </w:rPr>
        <w:t xml:space="preserve">    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Заменили аварийное освещение в </w:t>
      </w:r>
      <w:r>
        <w:rPr>
          <w:rFonts w:cs="Times New Roman" w:ascii="XO Thames" w:hAnsi="XO Thames"/>
          <w:sz w:val="28"/>
          <w:szCs w:val="28"/>
          <w:shd w:fill="FFFFFF" w:val="clear"/>
        </w:rPr>
        <w:t>5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 образовательных организациях </w:t>
      </w:r>
      <w:r>
        <w:rPr>
          <w:rFonts w:cs="Times New Roman" w:ascii="XO Thames" w:hAnsi="XO Thames"/>
          <w:sz w:val="28"/>
          <w:szCs w:val="28"/>
          <w:shd w:fill="FFFF00" w:val="clear"/>
        </w:rPr>
        <w:t xml:space="preserve"> </w:t>
      </w:r>
      <w:r>
        <w:rPr>
          <w:rFonts w:cs="Times New Roman" w:ascii="XO Thames" w:hAnsi="XO Thames"/>
          <w:sz w:val="28"/>
          <w:szCs w:val="28"/>
          <w:shd w:fill="FFFFFF" w:val="clear"/>
        </w:rPr>
        <w:t>М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униципальное бюджетное общеобразовательное учреждение 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«Старобачатская </w:t>
      </w:r>
      <w:r>
        <w:rPr>
          <w:rFonts w:cs="Times New Roman" w:ascii="XO Thames" w:hAnsi="XO Thames"/>
          <w:sz w:val="28"/>
          <w:szCs w:val="28"/>
          <w:shd w:fill="FFFFFF" w:val="clear"/>
        </w:rPr>
        <w:t>средняя общеобразовательная школа</w:t>
      </w:r>
      <w:r>
        <w:rPr>
          <w:rFonts w:cs="Times New Roman" w:ascii="XO Thames" w:hAnsi="XO Thames"/>
          <w:sz w:val="28"/>
          <w:szCs w:val="28"/>
          <w:shd w:fill="FFFFFF" w:val="clear"/>
        </w:rPr>
        <w:t>», М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униципальное бюджетное общеобразовательное учреждение 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«Ивановская </w:t>
      </w:r>
      <w:r>
        <w:rPr>
          <w:rFonts w:cs="Times New Roman" w:ascii="XO Thames" w:hAnsi="XO Thames"/>
          <w:sz w:val="28"/>
          <w:szCs w:val="28"/>
          <w:shd w:fill="FFFFFF" w:val="clear"/>
        </w:rPr>
        <w:t>средняя общеобразовательная школа</w:t>
      </w:r>
      <w:r>
        <w:rPr>
          <w:rFonts w:cs="Times New Roman" w:ascii="XO Thames" w:hAnsi="XO Thames"/>
          <w:sz w:val="28"/>
          <w:szCs w:val="28"/>
          <w:shd w:fill="FFFFFF" w:val="clear"/>
        </w:rPr>
        <w:t>», М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униципальное бюджетное общеобразовательное учреждение 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«Бековская </w:t>
      </w:r>
      <w:r>
        <w:rPr>
          <w:rFonts w:cs="Times New Roman" w:ascii="XO Thames" w:hAnsi="XO Thames"/>
          <w:sz w:val="28"/>
          <w:szCs w:val="28"/>
          <w:shd w:fill="FFFFFF" w:val="clear"/>
        </w:rPr>
        <w:t>основная общеобразовательная школа</w:t>
      </w:r>
      <w:r>
        <w:rPr>
          <w:rFonts w:cs="Times New Roman" w:ascii="XO Thames" w:hAnsi="XO Thames"/>
          <w:sz w:val="28"/>
          <w:szCs w:val="28"/>
          <w:shd w:fill="FFFFFF" w:val="clear"/>
        </w:rPr>
        <w:t>», М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униципальное бюджетное общеобразовательное учреждение 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«Новокараканская </w:t>
      </w:r>
      <w:r>
        <w:rPr>
          <w:rFonts w:cs="Times New Roman" w:ascii="XO Thames" w:hAnsi="XO Thames"/>
          <w:sz w:val="28"/>
          <w:szCs w:val="28"/>
          <w:shd w:fill="FFFFFF" w:val="clear"/>
        </w:rPr>
        <w:t>средняя общеобразовательная школа</w:t>
      </w:r>
      <w:r>
        <w:rPr>
          <w:rFonts w:cs="Times New Roman" w:ascii="XO Thames" w:hAnsi="XO Thames"/>
          <w:sz w:val="28"/>
          <w:szCs w:val="28"/>
          <w:shd w:fill="FFFFFF" w:val="clear"/>
        </w:rPr>
        <w:t>», М</w:t>
      </w:r>
      <w:r>
        <w:rPr>
          <w:rFonts w:cs="Times New Roman" w:ascii="XO Thames" w:hAnsi="XO Thames"/>
          <w:sz w:val="28"/>
          <w:szCs w:val="28"/>
          <w:shd w:fill="FFFFFF" w:val="clear"/>
        </w:rPr>
        <w:t>униципальное казённое общеобразовательное учреждение «Бачатская общеобразовательная школа — интернат».</w:t>
      </w:r>
    </w:p>
    <w:p>
      <w:pPr>
        <w:pStyle w:val="ConsPlusNormal"/>
        <w:suppressLineNumbers/>
        <w:suppressAutoHyphens w:val="true"/>
        <w:spacing w:before="0" w:after="200"/>
        <w:contextualSpacing/>
        <w:jc w:val="both"/>
        <w:rPr>
          <w:rFonts w:ascii="XO Thames" w:hAnsi="XO Thames" w:cs="Times New Roman"/>
          <w:sz w:val="28"/>
          <w:szCs w:val="28"/>
          <w:shd w:fill="FFFFFF" w:val="clear"/>
        </w:rPr>
      </w:pPr>
      <w:r>
        <w:rPr>
          <w:rFonts w:cs="Times New Roman" w:ascii="XO Thames" w:hAnsi="XO Thames"/>
          <w:sz w:val="28"/>
          <w:szCs w:val="28"/>
          <w:shd w:fill="FFFFFF" w:val="clear"/>
        </w:rPr>
        <w:t xml:space="preserve">  </w:t>
      </w:r>
    </w:p>
    <w:p>
      <w:pPr>
        <w:pStyle w:val="Normal"/>
        <w:autoSpaceDE w:val="false"/>
        <w:spacing w:lineRule="auto" w:line="240" w:before="0" w:after="0"/>
        <w:jc w:val="center"/>
        <w:rPr>
          <w:rFonts w:ascii="XO Thames" w:hAnsi="XO Thames" w:cs="Times New Roman"/>
          <w:b w:val="false"/>
          <w:bCs w:val="false"/>
          <w:sz w:val="28"/>
          <w:szCs w:val="28"/>
        </w:rPr>
      </w:pPr>
      <w:r>
        <w:rPr>
          <w:rFonts w:cs="Times New Roman" w:ascii="XO Thames" w:hAnsi="XO Thames"/>
          <w:b w:val="false"/>
          <w:bCs w:val="false"/>
          <w:sz w:val="28"/>
          <w:szCs w:val="28"/>
        </w:rPr>
        <w:t>2. Описание приоритетов и целей политики Беловского муниципального округа в сфере реализации муниципальной программы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XO Thames" w:hAnsi="XO Thames" w:cs="Times New Roman"/>
          <w:b w:val="false"/>
          <w:bCs w:val="false"/>
          <w:sz w:val="28"/>
          <w:szCs w:val="28"/>
        </w:rPr>
      </w:pPr>
      <w:r>
        <w:rPr>
          <w:rFonts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ConsPlusCell"/>
        <w:suppressLineNumbers/>
        <w:suppressAutoHyphens w:val="true"/>
        <w:spacing w:before="0" w:after="200"/>
        <w:ind w:right="0" w:firstLine="709"/>
        <w:contextualSpacing/>
        <w:jc w:val="both"/>
        <w:rPr>
          <w:rFonts w:ascii="XO Thames" w:hAnsi="XO Thames" w:eastAsia="Calibri" w:cs="Times New Roman"/>
          <w:sz w:val="28"/>
          <w:szCs w:val="28"/>
        </w:rPr>
      </w:pPr>
      <w:r>
        <w:rPr>
          <w:rFonts w:eastAsia="Calibri" w:cs="Times New Roman" w:ascii="XO Thames" w:hAnsi="XO Thames"/>
          <w:sz w:val="28"/>
          <w:szCs w:val="28"/>
        </w:rPr>
        <w:t>Основными целями и задачами реализации муниципальной программы являются:</w:t>
      </w:r>
    </w:p>
    <w:p>
      <w:pPr>
        <w:pStyle w:val="ConsPlusCell"/>
        <w:suppressLineNumbers/>
        <w:suppressAutoHyphens w:val="true"/>
        <w:spacing w:before="0" w:after="200"/>
        <w:ind w:right="0" w:firstLine="709"/>
        <w:contextualSpacing/>
        <w:jc w:val="both"/>
        <w:rPr>
          <w:rFonts w:ascii="XO Thames" w:hAnsi="XO Thames" w:eastAsia="Calibri" w:cs="Times New Roman"/>
          <w:sz w:val="28"/>
          <w:szCs w:val="28"/>
        </w:rPr>
      </w:pPr>
      <w:r>
        <w:rPr>
          <w:rFonts w:eastAsia="Calibri" w:cs="Times New Roman" w:ascii="XO Thames" w:hAnsi="XO Thames"/>
          <w:sz w:val="28"/>
          <w:szCs w:val="28"/>
        </w:rPr>
        <w:t>профилактика террористических и экстремистских проявлений среди населения, формирование у населения негативного отношения к терроризму и экстремизму;</w:t>
      </w:r>
    </w:p>
    <w:p>
      <w:pPr>
        <w:pStyle w:val="ConsPlusCell"/>
        <w:suppressLineNumbers/>
        <w:suppressAutoHyphens w:val="true"/>
        <w:spacing w:before="0" w:after="200"/>
        <w:ind w:right="0" w:firstLine="709"/>
        <w:contextualSpacing/>
        <w:jc w:val="both"/>
        <w:rPr>
          <w:rFonts w:ascii="XO Thames" w:hAnsi="XO Thames" w:eastAsia="Calibri" w:cs="Times New Roman"/>
          <w:sz w:val="28"/>
          <w:szCs w:val="28"/>
        </w:rPr>
      </w:pPr>
      <w:r>
        <w:rPr>
          <w:rFonts w:eastAsia="Calibri" w:cs="Times New Roman" w:ascii="XO Thames" w:hAnsi="XO Thames"/>
          <w:sz w:val="28"/>
          <w:szCs w:val="28"/>
        </w:rPr>
        <w:t>повышение уровня грамотности населения в области терроризма и разъяснение действий при совершении и угрозе совершения террористических актов;</w:t>
      </w:r>
    </w:p>
    <w:p>
      <w:pPr>
        <w:pStyle w:val="ConsPlusCell"/>
        <w:suppressLineNumbers/>
        <w:suppressAutoHyphens w:val="true"/>
        <w:spacing w:before="0" w:after="200"/>
        <w:ind w:right="0" w:firstLine="709"/>
        <w:contextualSpacing/>
        <w:jc w:val="both"/>
        <w:rPr>
          <w:rFonts w:ascii="XO Thames" w:hAnsi="XO Thames" w:eastAsia="Calibri" w:cs="Times New Roman"/>
          <w:sz w:val="28"/>
          <w:szCs w:val="28"/>
        </w:rPr>
      </w:pPr>
      <w:r>
        <w:rPr>
          <w:rFonts w:eastAsia="Calibri" w:cs="Times New Roman" w:ascii="XO Thames" w:hAnsi="XO Thames"/>
          <w:sz w:val="28"/>
          <w:szCs w:val="28"/>
        </w:rPr>
        <w:t>повышение уровня антитеррористической защищенности объектов Беловского муниципального округа.</w:t>
      </w:r>
    </w:p>
    <w:p>
      <w:pPr>
        <w:pStyle w:val="ConsPlusCell"/>
        <w:suppressLineNumbers/>
        <w:suppressAutoHyphens w:val="true"/>
        <w:spacing w:before="0" w:after="200"/>
        <w:ind w:right="0" w:hanging="0"/>
        <w:contextualSpacing/>
        <w:jc w:val="both"/>
        <w:rPr>
          <w:rFonts w:ascii="XO Thames" w:hAnsi="XO Thames" w:cs="Times New Roman"/>
          <w:sz w:val="28"/>
          <w:szCs w:val="28"/>
        </w:rPr>
      </w:pPr>
      <w:r>
        <w:rPr>
          <w:rFonts w:eastAsia="Calibri" w:cs="Times New Roman" w:ascii="XO Thames" w:hAnsi="XO Thames"/>
          <w:b w:val="false"/>
          <w:bCs w:val="false"/>
          <w:sz w:val="28"/>
          <w:szCs w:val="28"/>
        </w:rPr>
        <w:t xml:space="preserve">  </w:t>
      </w:r>
      <w:r>
        <w:rPr>
          <w:rFonts w:cs="Times New Roman" w:ascii="XO Thames" w:hAnsi="XO Thames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XO Thames" w:hAnsi="XO Thames"/>
          <w:b w:val="false"/>
          <w:bCs w:val="false"/>
          <w:sz w:val="28"/>
          <w:szCs w:val="28"/>
        </w:rPr>
        <w:t xml:space="preserve">Приоритетными направлениями муниципальной политики в области профилактики </w:t>
      </w: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 xml:space="preserve"> терроризма, минимизации и ликвидации последствий его проявлений являются:</w:t>
      </w:r>
    </w:p>
    <w:p>
      <w:pPr>
        <w:pStyle w:val="ConsPlusCell"/>
        <w:suppressLineNumbers/>
        <w:suppressAutoHyphens w:val="true"/>
        <w:spacing w:before="0" w:after="200"/>
        <w:ind w:right="0" w:hanging="0"/>
        <w:contextualSpacing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 xml:space="preserve">     </w:t>
      </w: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>совершенствование системы организации по профилактики терроризма, минимизации и ликвидации последствий его проявлений;</w:t>
      </w:r>
    </w:p>
    <w:p>
      <w:pPr>
        <w:pStyle w:val="ConsPlusCell"/>
        <w:suppressLineNumbers/>
        <w:suppressAutoHyphens w:val="true"/>
        <w:spacing w:before="0" w:after="200"/>
        <w:ind w:right="0" w:hanging="0"/>
        <w:contextualSpacing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 xml:space="preserve">              </w:t>
      </w: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>формирование нормативно - правовой базы;</w:t>
      </w:r>
    </w:p>
    <w:p>
      <w:pPr>
        <w:pStyle w:val="ConsPlusCell"/>
        <w:suppressLineNumbers/>
        <w:suppressAutoHyphens w:val="true"/>
        <w:spacing w:before="0" w:after="200"/>
        <w:ind w:right="0" w:hanging="0"/>
        <w:contextualSpacing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 xml:space="preserve">      </w:t>
      </w: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>межведомственная координация деятельности по созданию условий для профилактики терроризма, минимизации и ликвидации последствий его проявлений;</w:t>
      </w:r>
    </w:p>
    <w:p>
      <w:pPr>
        <w:pStyle w:val="ConsPlusCell"/>
        <w:suppressLineNumbers/>
        <w:suppressAutoHyphens w:val="true"/>
        <w:spacing w:before="0" w:after="200"/>
        <w:ind w:right="0" w:hanging="0"/>
        <w:contextualSpacing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 xml:space="preserve">         </w:t>
      </w: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>развитие и укрепление материально — технической базы по профилактики терроризма, минимизации и ликвидации последствий его проявлений;</w:t>
      </w:r>
    </w:p>
    <w:p>
      <w:pPr>
        <w:pStyle w:val="ConsPlusCell"/>
        <w:suppressLineNumbers/>
        <w:suppressAutoHyphens w:val="true"/>
        <w:spacing w:before="0" w:after="200"/>
        <w:ind w:right="0" w:hanging="0"/>
        <w:contextualSpacing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 xml:space="preserve">    </w:t>
      </w: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>методическое обеспечение организаций по профилактики терроризма, минимизации и ликвидации последствий его проявлений;</w:t>
      </w:r>
    </w:p>
    <w:p>
      <w:pPr>
        <w:pStyle w:val="ConsPlusCell"/>
        <w:suppressLineNumbers/>
        <w:suppressAutoHyphens w:val="true"/>
        <w:spacing w:before="0" w:after="200"/>
        <w:ind w:right="0" w:hanging="0"/>
        <w:contextualSpacing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 xml:space="preserve">              </w:t>
      </w: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>кадровое обеспечение общеобразовательных организаций.</w:t>
      </w:r>
    </w:p>
    <w:p>
      <w:pPr>
        <w:pStyle w:val="ConsPlusCell"/>
        <w:suppressLineNumbers/>
        <w:suppressAutoHyphens w:val="true"/>
        <w:spacing w:before="0" w:after="200"/>
        <w:ind w:right="0" w:hanging="0"/>
        <w:contextualSpacing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 xml:space="preserve">    </w:t>
      </w: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>Цел</w:t>
      </w: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>и</w:t>
      </w: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 xml:space="preserve"> муниципальной программы: создание условий для организации профилактики терроризма, минимизации и ликвидации последствий его проявлений. </w:t>
      </w:r>
    </w:p>
    <w:p>
      <w:pPr>
        <w:pStyle w:val="ConsPlusCell"/>
        <w:widowControl w:val="false"/>
        <w:suppressLineNumbers/>
        <w:suppressAutoHyphens w:val="true"/>
        <w:autoSpaceDE w:val="false"/>
        <w:bidi w:val="0"/>
        <w:spacing w:before="0" w:after="200"/>
        <w:ind w:left="0" w:right="0" w:hanging="57"/>
        <w:contextualSpacing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 xml:space="preserve">       </w:t>
      </w: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>«Повышение уровня грамотности населения в области терроризма и разъяснение действий при совершении и угрозе совершения террористических актов».</w:t>
      </w:r>
    </w:p>
    <w:p>
      <w:pPr>
        <w:pStyle w:val="ConsPlusCell"/>
        <w:widowControl w:val="false"/>
        <w:suppressLineNumbers/>
        <w:suppressAutoHyphens w:val="true"/>
        <w:autoSpaceDE w:val="false"/>
        <w:bidi w:val="0"/>
        <w:spacing w:before="0" w:after="200"/>
        <w:ind w:left="0" w:right="0" w:hanging="170"/>
        <w:contextualSpacing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 xml:space="preserve">        </w:t>
      </w: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>«</w:t>
      </w: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>Профилактика террористических и экстремистских проявлений среди населения, формирование у населения не</w:t>
      </w: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>га</w:t>
      </w: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>тивного отношения к терроризму и экстремизму».</w:t>
      </w:r>
    </w:p>
    <w:p>
      <w:pPr>
        <w:pStyle w:val="ConsPlusCell"/>
        <w:widowControl w:val="false"/>
        <w:suppressLineNumbers/>
        <w:suppressAutoHyphens w:val="true"/>
        <w:autoSpaceDE w:val="false"/>
        <w:bidi w:val="0"/>
        <w:spacing w:before="0" w:after="200"/>
        <w:ind w:left="0" w:right="0" w:firstLine="113"/>
        <w:contextualSpacing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 xml:space="preserve">       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 xml:space="preserve">           </w:t>
      </w:r>
    </w:p>
    <w:p>
      <w:pPr>
        <w:pStyle w:val="Normal"/>
        <w:autoSpaceDE w:val="false"/>
        <w:spacing w:lineRule="auto" w:line="240" w:before="0" w:after="0"/>
        <w:jc w:val="center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 xml:space="preserve">3. Задачи муниципального управления Беловского муниципального округа, способы их эффективного решения в отросли </w:t>
      </w: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>профилактики терроризма, минимизации и ликвидации последствий его проявлений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 xml:space="preserve">      </w:t>
      </w: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>Для достижения целей муниципальной программы предусмотренно решение следующих задач: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 xml:space="preserve">       </w:t>
      </w: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>обеспечить эффективное использование финансовых средств, выделяемых на организацию  профилактики терроризма, минимизации и ликвидации последствий его проявлений из областного и местного бюджетов;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 xml:space="preserve">   </w:t>
      </w: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>развивать наиболее экономичные и эффективные формы профилактики терроризма, минимизации и ликвидации последствий его проявлений;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 xml:space="preserve">   </w:t>
      </w: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 xml:space="preserve">совершенствовать нормативно — правовую базу и организационно — методическое обеспечение системы профилактики терроризма, минимизации и ликвидации последствий его проявлений. 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  <w:t xml:space="preserve">      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jc w:val="both"/>
        <w:rPr>
          <w:rFonts w:ascii="XO Thames" w:hAnsi="XO Thames" w:cs="Times New Roman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</w:r>
    </w:p>
    <w:p>
      <w:pPr>
        <w:pStyle w:val="Normal"/>
        <w:widowControl w:val="false"/>
        <w:suppressLineNumbers/>
        <w:suppressAutoHyphens w:val="true"/>
        <w:autoSpaceDE w:val="false"/>
        <w:spacing w:lineRule="auto" w:line="240" w:before="0" w:after="0"/>
        <w:ind w:right="0" w:firstLine="709"/>
        <w:contextualSpacing/>
        <w:jc w:val="both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Style54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Style54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Style54"/>
        <w:jc w:val="center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Паспорт</w:t>
      </w:r>
    </w:p>
    <w:p>
      <w:pPr>
        <w:pStyle w:val="Style54"/>
        <w:jc w:val="center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муниципальной программы </w:t>
      </w:r>
    </w:p>
    <w:p>
      <w:pPr>
        <w:pStyle w:val="Normal"/>
        <w:widowControl w:val="false"/>
        <w:suppressLineNumbers/>
        <w:suppressAutoHyphens w:val="true"/>
        <w:autoSpaceDE w:val="false"/>
        <w:spacing w:lineRule="auto" w:line="240" w:before="0" w:after="0"/>
        <w:contextualSpacing/>
        <w:jc w:val="center"/>
        <w:rPr>
          <w:rFonts w:ascii="XO Thames" w:hAnsi="XO Thames" w:cs="Times New Roman"/>
          <w:b w:val="false"/>
          <w:bCs w:val="false"/>
          <w:sz w:val="28"/>
          <w:szCs w:val="28"/>
        </w:rPr>
      </w:pPr>
      <w:r>
        <w:rPr>
          <w:rFonts w:cs="Times New Roman" w:ascii="XO Thames" w:hAnsi="XO Thames"/>
          <w:b w:val="false"/>
          <w:bCs w:val="false"/>
          <w:sz w:val="28"/>
          <w:szCs w:val="28"/>
        </w:rPr>
        <w:t>«</w:t>
      </w:r>
      <w:r>
        <w:rPr>
          <w:rFonts w:cs="Times New Roman" w:ascii="XO Thames" w:hAnsi="XO Thames"/>
          <w:b w:val="false"/>
          <w:bCs w:val="false"/>
          <w:sz w:val="28"/>
          <w:szCs w:val="28"/>
        </w:rPr>
        <w:t>Профилактика</w:t>
      </w:r>
      <w:r>
        <w:rPr>
          <w:rFonts w:cs="Times New Roman" w:ascii="XO Thames" w:hAnsi="XO Thames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XO Thames" w:hAnsi="XO Thames"/>
          <w:b w:val="false"/>
          <w:bCs w:val="false"/>
          <w:sz w:val="28"/>
          <w:szCs w:val="28"/>
        </w:rPr>
        <w:t>терроризма</w:t>
      </w:r>
      <w:r>
        <w:rPr>
          <w:rFonts w:cs="Times New Roman" w:ascii="XO Thames" w:hAnsi="XO Thames"/>
          <w:b w:val="false"/>
          <w:bCs w:val="false"/>
          <w:sz w:val="28"/>
          <w:szCs w:val="28"/>
        </w:rPr>
        <w:t xml:space="preserve">, </w:t>
      </w:r>
      <w:r>
        <w:rPr>
          <w:rFonts w:cs="Times New Roman" w:ascii="XO Thames" w:hAnsi="XO Thames"/>
          <w:b w:val="false"/>
          <w:bCs w:val="false"/>
          <w:sz w:val="28"/>
          <w:szCs w:val="28"/>
        </w:rPr>
        <w:t>минимизация</w:t>
      </w:r>
      <w:r>
        <w:rPr>
          <w:rFonts w:cs="Times New Roman" w:ascii="XO Thames" w:hAnsi="XO Thames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XO Thames" w:hAnsi="XO Thames"/>
          <w:b w:val="false"/>
          <w:bCs w:val="false"/>
          <w:sz w:val="28"/>
          <w:szCs w:val="28"/>
        </w:rPr>
        <w:t>и</w:t>
      </w:r>
      <w:r>
        <w:rPr>
          <w:rFonts w:cs="Times New Roman" w:ascii="XO Thames" w:hAnsi="XO Thames"/>
          <w:b w:val="false"/>
          <w:bCs w:val="false"/>
          <w:sz w:val="28"/>
          <w:szCs w:val="28"/>
        </w:rPr>
        <w:t xml:space="preserve"> </w:t>
      </w:r>
    </w:p>
    <w:p>
      <w:pPr>
        <w:pStyle w:val="Normal"/>
        <w:widowControl w:val="false"/>
        <w:suppressLineNumbers/>
        <w:suppressAutoHyphens w:val="true"/>
        <w:autoSpaceDE w:val="false"/>
        <w:spacing w:lineRule="auto" w:line="240" w:before="0" w:after="0"/>
        <w:contextualSpacing/>
        <w:jc w:val="center"/>
        <w:rPr>
          <w:rFonts w:ascii="XO Thames" w:hAnsi="XO Thames" w:cs="Times New Roman"/>
          <w:b w:val="false"/>
          <w:bCs w:val="false"/>
          <w:sz w:val="28"/>
          <w:szCs w:val="28"/>
        </w:rPr>
      </w:pPr>
      <w:r>
        <w:rPr>
          <w:rFonts w:cs="Times New Roman" w:ascii="XO Thames" w:hAnsi="XO Thames"/>
          <w:b w:val="false"/>
          <w:bCs w:val="false"/>
          <w:sz w:val="28"/>
          <w:szCs w:val="28"/>
        </w:rPr>
        <w:t>ликвидация</w:t>
      </w:r>
      <w:r>
        <w:rPr>
          <w:rFonts w:cs="Times New Roman" w:ascii="XO Thames" w:hAnsi="XO Thames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XO Thames" w:hAnsi="XO Thames"/>
          <w:b w:val="false"/>
          <w:bCs w:val="false"/>
          <w:sz w:val="28"/>
          <w:szCs w:val="28"/>
        </w:rPr>
        <w:t>последствий</w:t>
      </w:r>
      <w:r>
        <w:rPr>
          <w:rFonts w:cs="Times New Roman" w:ascii="XO Thames" w:hAnsi="XO Thames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XO Thames" w:hAnsi="XO Thames"/>
          <w:b w:val="false"/>
          <w:bCs w:val="false"/>
          <w:sz w:val="28"/>
          <w:szCs w:val="28"/>
        </w:rPr>
        <w:t>его</w:t>
      </w:r>
      <w:r>
        <w:rPr>
          <w:rFonts w:cs="Times New Roman" w:ascii="XO Thames" w:hAnsi="XO Thames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XO Thames" w:hAnsi="XO Thames"/>
          <w:b w:val="false"/>
          <w:bCs w:val="false"/>
          <w:sz w:val="28"/>
          <w:szCs w:val="28"/>
        </w:rPr>
        <w:t>проявлений</w:t>
      </w:r>
      <w:r>
        <w:rPr>
          <w:rFonts w:cs="Times New Roman" w:ascii="XO Thames" w:hAnsi="XO Thames"/>
          <w:b w:val="false"/>
          <w:bCs w:val="false"/>
          <w:sz w:val="28"/>
          <w:szCs w:val="28"/>
        </w:rPr>
        <w:t xml:space="preserve">» </w:t>
      </w:r>
    </w:p>
    <w:p>
      <w:pPr>
        <w:pStyle w:val="Normal"/>
        <w:widowControl w:val="false"/>
        <w:suppressLineNumbers/>
        <w:suppressAutoHyphens w:val="true"/>
        <w:autoSpaceDE w:val="false"/>
        <w:spacing w:lineRule="auto" w:line="240" w:before="0" w:after="0"/>
        <w:contextualSpacing/>
        <w:jc w:val="center"/>
        <w:rPr>
          <w:rFonts w:ascii="XO Thames" w:hAnsi="XO Thames"/>
          <w:b w:val="false"/>
          <w:bCs w:val="false"/>
          <w:sz w:val="28"/>
          <w:szCs w:val="28"/>
        </w:rPr>
      </w:pPr>
      <w:r>
        <w:rPr>
          <w:rFonts w:cs="Times New Roman" w:ascii="XO Thames" w:hAnsi="XO Thames"/>
          <w:b w:val="false"/>
          <w:bCs w:val="false"/>
          <w:sz w:val="28"/>
          <w:szCs w:val="28"/>
        </w:rPr>
        <w:t>на 202</w:t>
      </w:r>
      <w:r>
        <w:rPr>
          <w:rFonts w:cs="Times New Roman" w:ascii="XO Thames" w:hAnsi="XO Thames"/>
          <w:b w:val="false"/>
          <w:bCs w:val="false"/>
          <w:sz w:val="28"/>
          <w:szCs w:val="28"/>
        </w:rPr>
        <w:t>6</w:t>
      </w:r>
      <w:r>
        <w:rPr>
          <w:rFonts w:cs="Times New Roman" w:ascii="XO Thames" w:hAnsi="XO Thames"/>
          <w:b w:val="false"/>
          <w:bCs w:val="false"/>
          <w:sz w:val="28"/>
          <w:szCs w:val="28"/>
        </w:rPr>
        <w:t>-202</w:t>
      </w:r>
      <w:r>
        <w:rPr>
          <w:rFonts w:cs="Times New Roman" w:ascii="XO Thames" w:hAnsi="XO Thames"/>
          <w:b w:val="false"/>
          <w:bCs w:val="false"/>
          <w:sz w:val="28"/>
          <w:szCs w:val="28"/>
        </w:rPr>
        <w:t>8</w:t>
      </w:r>
      <w:r>
        <w:rPr>
          <w:rFonts w:cs="Times New Roman" w:ascii="XO Thames" w:hAnsi="XO Thames"/>
          <w:b w:val="false"/>
          <w:bCs w:val="false"/>
          <w:sz w:val="28"/>
          <w:szCs w:val="28"/>
        </w:rPr>
        <w:t xml:space="preserve"> годы»</w:t>
      </w:r>
    </w:p>
    <w:p>
      <w:pPr>
        <w:pStyle w:val="Normal"/>
        <w:widowControl w:val="false"/>
        <w:suppressLineNumbers/>
        <w:suppressAutoHyphens w:val="true"/>
        <w:autoSpaceDE w:val="false"/>
        <w:spacing w:lineRule="auto" w:line="240" w:before="0" w:after="0"/>
        <w:contextualSpacing/>
        <w:jc w:val="center"/>
        <w:rPr>
          <w:rFonts w:ascii="XO Thames" w:hAnsi="XO Thames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Normal"/>
        <w:widowControl w:val="false"/>
        <w:suppressLineNumbers/>
        <w:suppressAutoHyphens w:val="true"/>
        <w:autoSpaceDE w:val="false"/>
        <w:spacing w:lineRule="auto" w:line="240" w:before="0" w:after="0"/>
        <w:contextualSpacing/>
        <w:jc w:val="center"/>
        <w:rPr>
          <w:rFonts w:ascii="XO Thames" w:hAnsi="XO Thames" w:eastAsia="Times New Roman"/>
          <w:b w:val="false"/>
          <w:bCs w:val="false"/>
          <w:sz w:val="28"/>
          <w:szCs w:val="28"/>
        </w:rPr>
      </w:pPr>
      <w:r>
        <w:rPr>
          <w:rFonts w:eastAsia="Times New Roman" w:ascii="XO Thames" w:hAnsi="XO Thames"/>
          <w:b w:val="false"/>
          <w:bCs w:val="false"/>
          <w:sz w:val="28"/>
          <w:szCs w:val="28"/>
        </w:rPr>
        <w:t>1. Основные положения</w:t>
      </w:r>
    </w:p>
    <w:p>
      <w:pPr>
        <w:pStyle w:val="Normal"/>
        <w:widowControl w:val="false"/>
        <w:numPr>
          <w:ilvl w:val="0"/>
          <w:numId w:val="0"/>
        </w:numPr>
        <w:suppressLineNumbers/>
        <w:suppressAutoHyphens w:val="true"/>
        <w:autoSpaceDE w:val="false"/>
        <w:spacing w:lineRule="auto" w:line="240" w:before="0" w:after="0"/>
        <w:contextualSpacing/>
        <w:jc w:val="both"/>
        <w:outlineLvl w:val="1"/>
        <w:rPr>
          <w:rFonts w:ascii="XO Thames" w:hAnsi="XO Thames" w:cs="Times New Roman"/>
          <w:b/>
          <w:sz w:val="28"/>
          <w:szCs w:val="28"/>
        </w:rPr>
      </w:pPr>
      <w:r>
        <w:rPr>
          <w:rFonts w:cs="Times New Roman" w:ascii="XO Thames" w:hAnsi="XO Thames"/>
          <w:b/>
          <w:sz w:val="28"/>
          <w:szCs w:val="28"/>
        </w:rPr>
      </w:r>
    </w:p>
    <w:tbl>
      <w:tblPr>
        <w:tblW w:w="10532" w:type="dxa"/>
        <w:jc w:val="left"/>
        <w:tblInd w:w="-42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26"/>
        <w:gridCol w:w="5006"/>
      </w:tblGrid>
      <w:tr>
        <w:trPr/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60"/>
              <w:jc w:val="both"/>
              <w:rPr>
                <w:rFonts w:ascii="XO Thames" w:hAnsi="XO Thames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XO Thames" w:hAnsi="XO Thame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Куратор муниципальной программы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0"/>
              <w:jc w:val="both"/>
              <w:rPr>
                <w:rFonts w:ascii="XO Thames" w:hAnsi="XO Thames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XO Thames" w:hAnsi="XO Thame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Заместитель главы округа по социальным вопросам</w:t>
            </w:r>
          </w:p>
        </w:tc>
      </w:tr>
      <w:tr>
        <w:trPr/>
        <w:tc>
          <w:tcPr>
            <w:tcW w:w="55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60"/>
              <w:jc w:val="both"/>
              <w:rPr>
                <w:rFonts w:ascii="XO Thames" w:hAnsi="XO Thames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XO Thames" w:hAnsi="XO Thame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0"/>
              <w:jc w:val="both"/>
              <w:rPr>
                <w:rFonts w:ascii="XO Thames" w:hAnsi="XO Thames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XO Thames" w:hAnsi="XO Thame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Управление образования администрации Беловского муниципального округа</w:t>
            </w:r>
          </w:p>
        </w:tc>
      </w:tr>
      <w:tr>
        <w:trPr/>
        <w:tc>
          <w:tcPr>
            <w:tcW w:w="55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60"/>
              <w:jc w:val="both"/>
              <w:rPr>
                <w:rFonts w:ascii="XO Thames" w:hAnsi="XO Thames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XO Thames" w:hAnsi="XO Thame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Период реализации муниципальной программы</w:t>
            </w:r>
          </w:p>
        </w:tc>
        <w:tc>
          <w:tcPr>
            <w:tcW w:w="5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0"/>
              <w:jc w:val="both"/>
              <w:rPr>
                <w:rFonts w:ascii="XO Thames" w:hAnsi="XO Thames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XO Thames" w:hAnsi="XO Thame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2026 — 2028 годы</w:t>
            </w:r>
          </w:p>
        </w:tc>
      </w:tr>
      <w:tr>
        <w:trPr/>
        <w:tc>
          <w:tcPr>
            <w:tcW w:w="55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60"/>
              <w:jc w:val="both"/>
              <w:rPr>
                <w:rFonts w:ascii="XO Thames" w:hAnsi="XO Thames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XO Thames" w:hAnsi="XO Thame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Цел</w:t>
            </w:r>
            <w:r>
              <w:rPr>
                <w:rFonts w:cs="Times New Roman" w:ascii="XO Thames" w:hAnsi="XO Thame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</w:t>
            </w:r>
            <w:r>
              <w:rPr>
                <w:rFonts w:cs="Times New Roman" w:ascii="XO Thames" w:hAnsi="XO Thame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муниципальной программы </w:t>
            </w:r>
          </w:p>
        </w:tc>
        <w:tc>
          <w:tcPr>
            <w:tcW w:w="5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0"/>
              <w:jc w:val="both"/>
              <w:rPr>
                <w:rFonts w:ascii="XO Thames" w:hAnsi="XO Thames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XO Thames" w:hAnsi="XO Thame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Повышение уровня грамотности населения в области терроризма и разъяснение действий при совершении и угрозе совершения террористических актов</w:t>
            </w:r>
          </w:p>
          <w:p>
            <w:pPr>
              <w:pStyle w:val="Style60"/>
              <w:jc w:val="both"/>
              <w:rPr>
                <w:rFonts w:ascii="XO Thames" w:hAnsi="XO Thames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XO Thames" w:hAnsi="XO Thame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60"/>
              <w:jc w:val="both"/>
              <w:rPr>
                <w:rFonts w:ascii="XO Thames" w:hAnsi="XO Thames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XO Thames" w:hAnsi="XO Thame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Профилактика террористических и экстремистских проявлений среди населения, формирование у населения негативного отношения к терроризму и экстремизму</w:t>
            </w:r>
          </w:p>
        </w:tc>
      </w:tr>
      <w:tr>
        <w:trPr/>
        <w:tc>
          <w:tcPr>
            <w:tcW w:w="55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60"/>
              <w:jc w:val="both"/>
              <w:rPr>
                <w:rFonts w:ascii="XO Thames" w:hAnsi="XO Thames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XO Thames" w:hAnsi="XO Thame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Направления (одпрограммы) муниципальной программы</w:t>
            </w:r>
          </w:p>
        </w:tc>
        <w:tc>
          <w:tcPr>
            <w:tcW w:w="5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0"/>
              <w:jc w:val="both"/>
              <w:rPr>
                <w:rFonts w:ascii="XO Thames" w:hAnsi="XO Thames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XO Thames" w:hAnsi="XO Thame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Комплекс процессных мероприятий «</w:t>
            </w:r>
            <w:r>
              <w:rPr>
                <w:rFonts w:eastAsia="Times New Roman" w:cs="Times New Roman" w:ascii="XO Thames" w:hAnsi="XO Thame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Профилактика терроризма»</w:t>
            </w:r>
          </w:p>
          <w:p>
            <w:pPr>
              <w:pStyle w:val="Style60"/>
              <w:jc w:val="both"/>
              <w:rPr>
                <w:rFonts w:ascii="XO Thames" w:hAnsi="XO Thames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XO Thames" w:hAnsi="XO Thame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60"/>
              <w:jc w:val="both"/>
              <w:rPr>
                <w:rFonts w:ascii="XO Thames" w:hAnsi="XO Thames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XO Thames" w:hAnsi="XO Thame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Комплекс процессных мероприятий «</w:t>
            </w:r>
            <w:r>
              <w:rPr>
                <w:rFonts w:cs="Times New Roman" w:ascii="XO Thames" w:hAnsi="XO Thame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</w:t>
            </w:r>
            <w:r>
              <w:rPr>
                <w:rFonts w:cs="Times New Roman" w:ascii="XO Thames" w:hAnsi="XO Thame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овышение антитеррористической защищенности объектов Беловского муниципального округа»</w:t>
            </w:r>
          </w:p>
        </w:tc>
      </w:tr>
      <w:tr>
        <w:trPr/>
        <w:tc>
          <w:tcPr>
            <w:tcW w:w="55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60"/>
              <w:jc w:val="both"/>
              <w:rPr>
                <w:rFonts w:ascii="XO Thames" w:hAnsi="XO Thames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XO Thames" w:hAnsi="XO Thame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Связь с национальными целями, государственными программами Кемеровской области - Кузбасса</w:t>
            </w:r>
          </w:p>
        </w:tc>
        <w:tc>
          <w:tcPr>
            <w:tcW w:w="5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0"/>
              <w:jc w:val="both"/>
              <w:rPr>
                <w:rFonts w:ascii="XO Thames" w:hAnsi="XO Thames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XO Thames" w:hAnsi="XO Thame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uppressLineNumbers/>
        <w:suppressAutoHyphens w:val="true"/>
        <w:autoSpaceDE w:val="false"/>
        <w:spacing w:lineRule="auto" w:line="240" w:before="0" w:after="0"/>
        <w:contextualSpacing/>
        <w:jc w:val="both"/>
        <w:outlineLvl w:val="1"/>
        <w:rPr>
          <w:rFonts w:ascii="XO Thames" w:hAnsi="XO Thames" w:cs="Times New Roman"/>
          <w:b/>
          <w:sz w:val="28"/>
          <w:szCs w:val="28"/>
        </w:rPr>
      </w:pPr>
      <w:r>
        <w:rPr>
          <w:rFonts w:cs="Times New Roman" w:ascii="XO Thames" w:hAnsi="XO Thames"/>
          <w:b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LineNumbers/>
        <w:suppressAutoHyphens w:val="true"/>
        <w:autoSpaceDE w:val="false"/>
        <w:spacing w:lineRule="auto" w:line="240" w:before="0" w:after="0"/>
        <w:contextualSpacing/>
        <w:jc w:val="both"/>
        <w:outlineLvl w:val="1"/>
        <w:rPr>
          <w:rFonts w:ascii="XO Thames" w:hAnsi="XO Thames" w:cs="Times New Roman"/>
          <w:b w:val="false"/>
          <w:bCs w:val="false"/>
          <w:sz w:val="28"/>
          <w:szCs w:val="28"/>
        </w:rPr>
      </w:pPr>
      <w:r>
        <w:rPr>
          <w:rFonts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LineNumbers/>
        <w:suppressAutoHyphens w:val="true"/>
        <w:autoSpaceDE w:val="false"/>
        <w:spacing w:lineRule="auto" w:line="240" w:before="0" w:after="0"/>
        <w:contextualSpacing/>
        <w:jc w:val="both"/>
        <w:outlineLvl w:val="1"/>
        <w:rPr>
          <w:rFonts w:ascii="XO Thames" w:hAnsi="XO Thames" w:cs="Times New Roman"/>
          <w:b w:val="false"/>
          <w:bCs w:val="false"/>
          <w:sz w:val="28"/>
          <w:szCs w:val="28"/>
        </w:rPr>
      </w:pPr>
      <w:r>
        <w:rPr>
          <w:rFonts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LineNumbers/>
        <w:suppressAutoHyphens w:val="true"/>
        <w:autoSpaceDE w:val="false"/>
        <w:spacing w:lineRule="auto" w:line="240" w:before="0" w:after="0"/>
        <w:contextualSpacing/>
        <w:jc w:val="both"/>
        <w:outlineLvl w:val="1"/>
        <w:rPr>
          <w:rFonts w:ascii="XO Thames" w:hAnsi="XO Thames" w:cs="Times New Roman"/>
          <w:b w:val="false"/>
          <w:bCs w:val="false"/>
          <w:sz w:val="28"/>
          <w:szCs w:val="28"/>
        </w:rPr>
      </w:pPr>
      <w:r>
        <w:rPr>
          <w:rFonts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LineNumbers/>
        <w:suppressAutoHyphens w:val="true"/>
        <w:autoSpaceDE w:val="false"/>
        <w:spacing w:lineRule="auto" w:line="240" w:before="0" w:after="0"/>
        <w:contextualSpacing/>
        <w:jc w:val="both"/>
        <w:outlineLvl w:val="1"/>
        <w:rPr>
          <w:rFonts w:ascii="XO Thames" w:hAnsi="XO Thames" w:cs="Times New Roman"/>
          <w:b w:val="false"/>
          <w:bCs w:val="false"/>
          <w:sz w:val="28"/>
          <w:szCs w:val="28"/>
        </w:rPr>
      </w:pPr>
      <w:r>
        <w:rPr>
          <w:rFonts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LineNumbers/>
        <w:suppressAutoHyphens w:val="true"/>
        <w:autoSpaceDE w:val="false"/>
        <w:spacing w:lineRule="auto" w:line="240" w:before="0" w:after="0"/>
        <w:contextualSpacing/>
        <w:jc w:val="both"/>
        <w:outlineLvl w:val="1"/>
        <w:rPr>
          <w:rFonts w:ascii="XO Thames" w:hAnsi="XO Thames" w:cs="Times New Roman"/>
          <w:b w:val="false"/>
          <w:bCs w:val="false"/>
          <w:sz w:val="28"/>
          <w:szCs w:val="28"/>
        </w:rPr>
      </w:pPr>
      <w:r>
        <w:rPr>
          <w:rFonts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LineNumbers/>
        <w:suppressAutoHyphens w:val="true"/>
        <w:autoSpaceDE w:val="false"/>
        <w:spacing w:lineRule="auto" w:line="240" w:before="0" w:after="0"/>
        <w:contextualSpacing/>
        <w:jc w:val="both"/>
        <w:outlineLvl w:val="1"/>
        <w:rPr>
          <w:rFonts w:ascii="XO Thames" w:hAnsi="XO Thames" w:cs="Times New Roman"/>
          <w:b w:val="false"/>
          <w:bCs w:val="false"/>
          <w:sz w:val="28"/>
          <w:szCs w:val="28"/>
        </w:rPr>
      </w:pPr>
      <w:r>
        <w:rPr>
          <w:rFonts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LineNumbers/>
        <w:suppressAutoHyphens w:val="true"/>
        <w:autoSpaceDE w:val="false"/>
        <w:spacing w:lineRule="auto" w:line="240" w:before="0" w:after="0"/>
        <w:contextualSpacing/>
        <w:jc w:val="both"/>
        <w:outlineLvl w:val="1"/>
        <w:rPr>
          <w:rFonts w:ascii="XO Thames" w:hAnsi="XO Thames" w:cs="Times New Roman"/>
          <w:b w:val="false"/>
          <w:bCs w:val="false"/>
          <w:sz w:val="28"/>
          <w:szCs w:val="28"/>
        </w:rPr>
      </w:pPr>
      <w:r>
        <w:rPr>
          <w:rFonts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LineNumbers/>
        <w:suppressAutoHyphens w:val="true"/>
        <w:autoSpaceDE w:val="false"/>
        <w:spacing w:lineRule="auto" w:line="240" w:before="0" w:after="0"/>
        <w:contextualSpacing/>
        <w:jc w:val="both"/>
        <w:outlineLvl w:val="1"/>
        <w:rPr>
          <w:rFonts w:ascii="XO Thames" w:hAnsi="XO Thames" w:cs="Times New Roman"/>
          <w:b w:val="false"/>
          <w:bCs w:val="false"/>
          <w:sz w:val="28"/>
          <w:szCs w:val="28"/>
        </w:rPr>
      </w:pPr>
      <w:r>
        <w:rPr>
          <w:rFonts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LineNumbers/>
        <w:suppressAutoHyphens w:val="true"/>
        <w:autoSpaceDE w:val="false"/>
        <w:spacing w:lineRule="auto" w:line="240" w:before="0" w:after="0"/>
        <w:contextualSpacing/>
        <w:jc w:val="both"/>
        <w:outlineLvl w:val="1"/>
        <w:rPr>
          <w:rFonts w:ascii="XO Thames" w:hAnsi="XO Thames" w:cs="Times New Roman"/>
          <w:b w:val="false"/>
          <w:bCs w:val="false"/>
          <w:sz w:val="28"/>
          <w:szCs w:val="28"/>
        </w:rPr>
      </w:pPr>
      <w:r>
        <w:rPr>
          <w:rFonts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LineNumbers/>
        <w:suppressAutoHyphens w:val="true"/>
        <w:autoSpaceDE w:val="false"/>
        <w:spacing w:lineRule="auto" w:line="240" w:before="0" w:after="0"/>
        <w:contextualSpacing/>
        <w:jc w:val="both"/>
        <w:outlineLvl w:val="1"/>
        <w:rPr>
          <w:rFonts w:ascii="XO Thames" w:hAnsi="XO Thames" w:cs="Times New Roman"/>
          <w:b w:val="false"/>
          <w:bCs w:val="false"/>
          <w:sz w:val="28"/>
          <w:szCs w:val="28"/>
        </w:rPr>
      </w:pPr>
      <w:r>
        <w:rPr>
          <w:rFonts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LineNumbers/>
        <w:suppressAutoHyphens w:val="true"/>
        <w:autoSpaceDE w:val="false"/>
        <w:spacing w:lineRule="auto" w:line="240" w:before="0" w:after="0"/>
        <w:contextualSpacing/>
        <w:jc w:val="both"/>
        <w:outlineLvl w:val="1"/>
        <w:rPr>
          <w:rFonts w:ascii="XO Thames" w:hAnsi="XO Thames" w:cs="Times New Roman"/>
          <w:b w:val="false"/>
          <w:bCs w:val="false"/>
          <w:sz w:val="28"/>
          <w:szCs w:val="28"/>
        </w:rPr>
      </w:pPr>
      <w:r>
        <w:rPr>
          <w:rFonts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LineNumbers/>
        <w:suppressAutoHyphens w:val="true"/>
        <w:autoSpaceDE w:val="false"/>
        <w:spacing w:lineRule="auto" w:line="240" w:before="0" w:after="0"/>
        <w:contextualSpacing/>
        <w:jc w:val="both"/>
        <w:outlineLvl w:val="1"/>
        <w:rPr>
          <w:rFonts w:ascii="XO Thames" w:hAnsi="XO Thames" w:cs="Times New Roman"/>
          <w:b w:val="false"/>
          <w:bCs w:val="false"/>
          <w:sz w:val="28"/>
          <w:szCs w:val="28"/>
        </w:rPr>
      </w:pPr>
      <w:r>
        <w:rPr>
          <w:rFonts w:cs="Times New Roman" w:ascii="XO Thames" w:hAnsi="XO Thames"/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LineNumbers/>
        <w:suppressAutoHyphens w:val="true"/>
        <w:autoSpaceDE w:val="false"/>
        <w:spacing w:lineRule="auto" w:line="240" w:before="0" w:after="0"/>
        <w:contextualSpacing/>
        <w:jc w:val="center"/>
        <w:outlineLvl w:val="1"/>
        <w:rPr>
          <w:rFonts w:ascii="XO Thames" w:hAnsi="XO Thames" w:cs="Times New Roman"/>
          <w:b w:val="false"/>
          <w:bCs w:val="false"/>
          <w:sz w:val="28"/>
          <w:szCs w:val="28"/>
        </w:rPr>
      </w:pPr>
      <w:r>
        <w:rPr>
          <w:rFonts w:cs="Times New Roman" w:ascii="XO Thames" w:hAnsi="XO Thames"/>
          <w:b w:val="false"/>
          <w:bCs w:val="false"/>
          <w:sz w:val="28"/>
          <w:szCs w:val="28"/>
        </w:rPr>
        <w:t>2. Показатели муниципальной программы</w:t>
      </w:r>
    </w:p>
    <w:p>
      <w:pPr>
        <w:pStyle w:val="Normal"/>
        <w:widowControl w:val="false"/>
        <w:numPr>
          <w:ilvl w:val="0"/>
          <w:numId w:val="0"/>
        </w:numPr>
        <w:suppressLineNumbers/>
        <w:suppressAutoHyphens w:val="true"/>
        <w:autoSpaceDE w:val="false"/>
        <w:spacing w:lineRule="auto" w:line="240" w:before="0" w:after="0"/>
        <w:contextualSpacing/>
        <w:jc w:val="center"/>
        <w:outlineLvl w:val="1"/>
        <w:rPr>
          <w:rFonts w:ascii="XO Thames" w:hAnsi="XO Thames" w:cs="Times New Roman"/>
          <w:b/>
          <w:sz w:val="28"/>
          <w:szCs w:val="28"/>
        </w:rPr>
      </w:pPr>
      <w:r>
        <w:rPr>
          <w:rFonts w:cs="Times New Roman" w:ascii="XO Thames" w:hAnsi="XO Thames"/>
          <w:b/>
          <w:sz w:val="28"/>
          <w:szCs w:val="28"/>
        </w:rPr>
      </w:r>
    </w:p>
    <w:tbl>
      <w:tblPr>
        <w:tblW w:w="10039" w:type="dxa"/>
        <w:jc w:val="left"/>
        <w:tblInd w:w="-4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0"/>
        <w:gridCol w:w="1026"/>
        <w:gridCol w:w="679"/>
        <w:gridCol w:w="916"/>
        <w:gridCol w:w="932"/>
        <w:gridCol w:w="852"/>
        <w:gridCol w:w="711"/>
        <w:gridCol w:w="726"/>
        <w:gridCol w:w="711"/>
        <w:gridCol w:w="710"/>
        <w:gridCol w:w="505"/>
        <w:gridCol w:w="916"/>
        <w:gridCol w:w="455"/>
      </w:tblGrid>
      <w:tr>
        <w:trPr>
          <w:trHeight w:val="1070" w:hRule="atLeast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№ </w:t>
            </w:r>
            <w:r>
              <w:rPr>
                <w:rFonts w:ascii="XO Thames" w:hAnsi="XO Thames"/>
                <w:sz w:val="24"/>
                <w:szCs w:val="24"/>
              </w:rPr>
              <w:t>п/п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Единица измерения (по </w:t>
            </w:r>
            <w:hyperlink r:id="rId2">
              <w:r>
                <w:rPr>
                  <w:rStyle w:val="ListLabel136"/>
                  <w:rFonts w:ascii="XO Thames" w:hAnsi="XO Thames"/>
                  <w:color w:val="0000FF"/>
                  <w:sz w:val="24"/>
                  <w:szCs w:val="24"/>
                </w:rPr>
                <w:t>ОКЕИ</w:t>
              </w:r>
            </w:hyperlink>
            <w:r>
              <w:rPr>
                <w:rFonts w:ascii="XO Thames" w:hAnsi="XO Thames"/>
                <w:sz w:val="24"/>
                <w:szCs w:val="24"/>
              </w:rPr>
              <w:t>)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Базовое значение</w:t>
            </w: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Документ 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Связь с показателями национальных целей </w:t>
            </w:r>
          </w:p>
        </w:tc>
      </w:tr>
      <w:tr>
        <w:trPr>
          <w:trHeight w:val="147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значение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год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2028</w:t>
            </w:r>
          </w:p>
        </w:tc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7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12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13</w:t>
            </w:r>
          </w:p>
        </w:tc>
      </w:tr>
      <w:tr>
        <w:trPr>
          <w:trHeight w:val="321" w:hRule="atLeast"/>
        </w:trPr>
        <w:tc>
          <w:tcPr>
            <w:tcW w:w="100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0"/>
              <w:jc w:val="both"/>
              <w:rPr>
                <w:rFonts w:ascii="XO Thames" w:hAnsi="XO Thames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XO Thames" w:hAnsi="XO Thame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Повышение уровня грамотности населения в области терроризма и разъяснение действий при совершении и угрозе совершения террористических актов</w:t>
            </w:r>
          </w:p>
        </w:tc>
      </w:tr>
      <w:tr>
        <w:trPr>
          <w:trHeight w:val="32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XO Thames" w:hAnsi="XO Thames"/>
                <w:sz w:val="24"/>
                <w:szCs w:val="24"/>
              </w:rPr>
              <w:t>1.1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LineNumbers/>
              <w:suppressAutoHyphens w:val="true"/>
              <w:spacing w:before="0" w:after="200"/>
              <w:contextualSpacing/>
              <w:jc w:val="both"/>
              <w:rPr>
                <w:rFonts w:ascii="XO Thames" w:hAnsi="XO Thame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sz w:val="24"/>
                <w:szCs w:val="24"/>
              </w:rPr>
              <w:t>Доля освоения средств на приобретение средств наглядной агитации и печатной продукции для проведения профилактической и разъяснительной работы среди населения и повышения уровня знаний в области терроризма и экстремизма, правилах действий при совершении и угрозе совершения террористических актов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«МП»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+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LineNumbers/>
              <w:suppressAutoHyphens w:val="true"/>
              <w:spacing w:before="0" w:after="200"/>
              <w:contextualSpacing/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cs="Times New Roman" w:ascii="XO Thames" w:hAnsi="XO Thames"/>
                <w:sz w:val="24"/>
                <w:szCs w:val="24"/>
              </w:rPr>
              <w:t xml:space="preserve"> </w:t>
            </w:r>
            <w:r>
              <w:rPr>
                <w:rFonts w:cs="Times New Roman" w:ascii="XO Thames" w:hAnsi="XO Thames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2025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образования администрации Беловского муниципального округа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</w:tr>
      <w:tr>
        <w:trPr>
          <w:trHeight w:val="321" w:hRule="atLeast"/>
        </w:trPr>
        <w:tc>
          <w:tcPr>
            <w:tcW w:w="1003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0"/>
              <w:jc w:val="both"/>
              <w:rPr>
                <w:rFonts w:ascii="XO Thames" w:hAnsi="XO Thames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XO Thames" w:hAnsi="XO Thame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Профилактика террористических и экстремистских проявлений среди населения, формирование у населения негативного отношения к терроризму и экстремизму.</w:t>
            </w:r>
          </w:p>
        </w:tc>
      </w:tr>
      <w:tr>
        <w:trPr>
          <w:trHeight w:val="321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XO Thames" w:hAnsi="XO Thames"/>
                <w:sz w:val="24"/>
                <w:szCs w:val="24"/>
              </w:rPr>
              <w:t>2.1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LineNumbers/>
              <w:suppressAutoHyphens w:val="true"/>
              <w:spacing w:before="0" w:after="200"/>
              <w:contextualSpacing/>
              <w:jc w:val="both"/>
              <w:rPr>
                <w:rFonts w:ascii="XO Thames" w:hAnsi="XO Thame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sz w:val="24"/>
                <w:szCs w:val="24"/>
              </w:rPr>
              <w:t>Доля организаций имеющих систему видеонаблюдения в образовательных организациях Беловского муниципального округа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</w:t>
            </w:r>
            <w:r>
              <w:rPr>
                <w:rFonts w:ascii="XO Thames" w:hAnsi="XO Thames"/>
                <w:sz w:val="24"/>
                <w:szCs w:val="24"/>
              </w:rPr>
              <w:t>МП»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+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LineNumbers/>
              <w:suppressAutoHyphens w:val="true"/>
              <w:spacing w:before="0" w:after="200"/>
              <w:contextualSpacing/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cs="Times New Roman" w:ascii="XO Thames" w:hAnsi="XO Thames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2025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образования администрации Беловского муниципального округа</w:t>
            </w:r>
          </w:p>
        </w:tc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</w:tr>
      <w:tr>
        <w:trPr>
          <w:trHeight w:val="321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XO Thames" w:hAnsi="XO Thames"/>
                <w:sz w:val="24"/>
                <w:szCs w:val="24"/>
              </w:rPr>
              <w:t>2.2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LineNumbers/>
              <w:suppressAutoHyphens w:val="true"/>
              <w:spacing w:before="0" w:after="200"/>
              <w:contextualSpacing/>
              <w:jc w:val="both"/>
              <w:rPr>
                <w:rFonts w:ascii="XO Thames" w:hAnsi="XO Thame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sz w:val="24"/>
                <w:szCs w:val="24"/>
              </w:rPr>
              <w:t>Доля образовательных организаций обеспеченных частной охраной в Беловском муниципальном округе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</w:t>
            </w:r>
            <w:r>
              <w:rPr>
                <w:rFonts w:ascii="XO Thames" w:hAnsi="XO Thames"/>
                <w:sz w:val="24"/>
                <w:szCs w:val="24"/>
              </w:rPr>
              <w:t>МП»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+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LineNumbers/>
              <w:suppressAutoHyphens w:val="true"/>
              <w:spacing w:before="0" w:after="200"/>
              <w:contextualSpacing/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cs="Times New Roman" w:ascii="XO Thames" w:hAnsi="XO Thames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2025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образования администрации Беловского муниципального округа</w:t>
            </w:r>
          </w:p>
        </w:tc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</w:tr>
      <w:tr>
        <w:trPr>
          <w:trHeight w:val="321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XO Thames" w:hAnsi="XO Thames"/>
                <w:sz w:val="24"/>
                <w:szCs w:val="24"/>
              </w:rPr>
              <w:t>2.3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LineNumbers/>
              <w:suppressAutoHyphens w:val="true"/>
              <w:spacing w:before="0" w:after="200"/>
              <w:contextualSpacing/>
              <w:jc w:val="both"/>
              <w:rPr>
                <w:rFonts w:ascii="XO Thames" w:hAnsi="XO Thame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sz w:val="24"/>
                <w:szCs w:val="24"/>
              </w:rPr>
              <w:t>Доля образовательных организаций обеспеченных пожарной сигнализацией в Беловском муниципальном округе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</w:t>
            </w:r>
            <w:r>
              <w:rPr>
                <w:rFonts w:ascii="XO Thames" w:hAnsi="XO Thames"/>
                <w:sz w:val="24"/>
                <w:szCs w:val="24"/>
              </w:rPr>
              <w:t>МП»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+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LineNumbers/>
              <w:suppressAutoHyphens w:val="true"/>
              <w:spacing w:before="0" w:after="200"/>
              <w:contextualSpacing/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cs="Times New Roman" w:ascii="XO Thames" w:hAnsi="XO Thames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2025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образования администрации Беловского муниципального округа</w:t>
            </w:r>
          </w:p>
        </w:tc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</w:tr>
      <w:tr>
        <w:trPr>
          <w:trHeight w:val="321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XO Thames" w:hAnsi="XO Thames"/>
                <w:sz w:val="24"/>
                <w:szCs w:val="24"/>
              </w:rPr>
              <w:t>2.4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LineNumbers/>
              <w:suppressAutoHyphens w:val="true"/>
              <w:spacing w:before="0" w:after="200"/>
              <w:contextualSpacing/>
              <w:jc w:val="both"/>
              <w:rPr>
                <w:rFonts w:ascii="XO Thames" w:hAnsi="XO Thame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sz w:val="24"/>
                <w:szCs w:val="24"/>
              </w:rPr>
              <w:t>Доля освоения средств по обеспечению антитеррористической защищенности в муниципальных образовательных организациях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</w:t>
            </w:r>
            <w:r>
              <w:rPr>
                <w:rFonts w:ascii="XO Thames" w:hAnsi="XO Thames"/>
                <w:sz w:val="24"/>
                <w:szCs w:val="24"/>
              </w:rPr>
              <w:t>МП»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+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LineNumbers/>
              <w:suppressAutoHyphens w:val="true"/>
              <w:spacing w:before="0" w:after="200"/>
              <w:contextualSpacing/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cs="Times New Roman" w:ascii="XO Thames" w:hAnsi="XO Thames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2025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образования администрации Беловского муниципального округа</w:t>
            </w:r>
          </w:p>
        </w:tc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uppressLineNumbers/>
        <w:suppressAutoHyphens w:val="true"/>
        <w:autoSpaceDE w:val="false"/>
        <w:spacing w:lineRule="auto" w:line="240" w:before="0" w:after="0"/>
        <w:contextualSpacing/>
        <w:jc w:val="both"/>
        <w:outlineLvl w:val="1"/>
        <w:rPr>
          <w:rFonts w:ascii="XO Thames" w:hAnsi="XO Thames" w:cs="Times New Roman"/>
          <w:b/>
          <w:sz w:val="28"/>
          <w:szCs w:val="28"/>
        </w:rPr>
      </w:pPr>
      <w:r>
        <w:rPr>
          <w:rFonts w:cs="Times New Roman" w:ascii="XO Thames" w:hAnsi="XO Thames"/>
          <w:b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3. План достижения показателей муниципальной программы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в 2026 году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XO Thames" w:hAnsi="XO Thames"/>
          <w:b/>
          <w:sz w:val="28"/>
          <w:szCs w:val="28"/>
        </w:rPr>
      </w:r>
    </w:p>
    <w:tbl>
      <w:tblPr>
        <w:tblW w:w="10043" w:type="dxa"/>
        <w:jc w:val="left"/>
        <w:tblInd w:w="-4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463"/>
        <w:gridCol w:w="947"/>
        <w:gridCol w:w="805"/>
        <w:gridCol w:w="964"/>
        <w:gridCol w:w="963"/>
        <w:gridCol w:w="963"/>
        <w:gridCol w:w="963"/>
        <w:gridCol w:w="901"/>
      </w:tblGrid>
      <w:tr>
        <w:trPr/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Уровень показателя 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Единица измерения (по </w:t>
            </w:r>
            <w:hyperlink r:id="rId3">
              <w:r>
                <w:rPr>
                  <w:rStyle w:val="ListLabel137"/>
                  <w:rFonts w:eastAsia="Times New Roman" w:cs="Times New Roman" w:ascii="XO Thames" w:hAnsi="XO Thames"/>
                  <w:color w:val="0000FF"/>
                  <w:kern w:val="0"/>
                  <w:sz w:val="24"/>
                  <w:szCs w:val="24"/>
                  <w:lang w:val="ru-RU" w:eastAsia="ru-RU" w:bidi="ar-SA"/>
                </w:rPr>
                <w:t>ОКЕИ</w:t>
              </w:r>
            </w:hyperlink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Плановые значения по месяцам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13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На конец 2026 года</w:t>
            </w:r>
          </w:p>
        </w:tc>
      </w:tr>
      <w:tr>
        <w:trPr/>
        <w:tc>
          <w:tcPr>
            <w:tcW w:w="10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 квартал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2 квартал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3 квартал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4 квартал</w:t>
            </w:r>
          </w:p>
        </w:tc>
        <w:tc>
          <w:tcPr>
            <w:tcW w:w="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89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Повышение уровня грамотности населения в области терроризма и разъяснение действий при совершении и угрозе совершения террористических актов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1.1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LineNumbers/>
              <w:suppressAutoHyphens w:val="true"/>
              <w:spacing w:before="0" w:after="200"/>
              <w:contextualSpacing/>
              <w:jc w:val="both"/>
              <w:rPr>
                <w:rFonts w:ascii="XO Thames" w:hAnsi="XO Thame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sz w:val="24"/>
                <w:szCs w:val="24"/>
              </w:rPr>
              <w:t>Доля освоения средств на приобретение средств наглядной агитации и печатной продукции для проведения профилактической и разъяснительной работы среди населения и повышения уровня знаний в области терроризма и экстремизма, правилах действий при совершении и угрозе совершения террористических актов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«МП»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00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uppressLineNumbers/>
        <w:suppressAutoHyphens w:val="true"/>
        <w:autoSpaceDE w:val="false"/>
        <w:spacing w:lineRule="exact" w:line="28" w:before="0" w:after="0"/>
        <w:contextualSpacing/>
        <w:jc w:val="both"/>
        <w:outlineLvl w:val="1"/>
        <w:rPr>
          <w:rFonts w:ascii="XO Thames" w:hAnsi="XO Thames" w:cs="Times New Roman"/>
          <w:b/>
          <w:sz w:val="28"/>
          <w:szCs w:val="28"/>
        </w:rPr>
      </w:pPr>
      <w:r>
        <w:rPr>
          <w:rFonts w:cs="Times New Roman" w:ascii="XO Thames" w:hAnsi="XO Thames"/>
          <w:b/>
          <w:sz w:val="28"/>
          <w:szCs w:val="28"/>
        </w:rPr>
      </w:r>
    </w:p>
    <w:tbl>
      <w:tblPr>
        <w:tblW w:w="10042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9518"/>
      </w:tblGrid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9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0"/>
              <w:jc w:val="both"/>
              <w:rPr>
                <w:rFonts w:ascii="XO Thames" w:hAnsi="XO Thames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XO Thames" w:hAnsi="XO Thame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Профилактика террористических и экстремистских проявлений среди населения, формирование у населения негативного отношения к терроризму и экстремизму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uppressLineNumbers/>
        <w:suppressAutoHyphens w:val="true"/>
        <w:autoSpaceDE w:val="false"/>
        <w:spacing w:lineRule="exact" w:line="28" w:before="0" w:after="0"/>
        <w:ind w:left="-397" w:right="0" w:hanging="454"/>
        <w:contextualSpacing/>
        <w:jc w:val="both"/>
        <w:outlineLvl w:val="1"/>
        <w:rPr>
          <w:rFonts w:ascii="XO Thames" w:hAnsi="XO Thames" w:cs="Times New Roman"/>
          <w:b/>
          <w:sz w:val="28"/>
          <w:szCs w:val="28"/>
        </w:rPr>
      </w:pPr>
      <w:r>
        <w:rPr>
          <w:rFonts w:cs="Times New Roman" w:ascii="XO Thames" w:hAnsi="XO Thames"/>
          <w:b/>
          <w:sz w:val="28"/>
          <w:szCs w:val="28"/>
        </w:rPr>
      </w:r>
    </w:p>
    <w:tbl>
      <w:tblPr>
        <w:tblW w:w="10042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3020"/>
        <w:gridCol w:w="944"/>
        <w:gridCol w:w="804"/>
        <w:gridCol w:w="963"/>
        <w:gridCol w:w="964"/>
        <w:gridCol w:w="963"/>
        <w:gridCol w:w="962"/>
        <w:gridCol w:w="898"/>
      </w:tblGrid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2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.1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LineNumbers/>
              <w:suppressAutoHyphens w:val="true"/>
              <w:spacing w:before="0" w:after="200"/>
              <w:contextualSpacing/>
              <w:jc w:val="both"/>
              <w:rPr>
                <w:rFonts w:ascii="XO Thames" w:hAnsi="XO Thame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sz w:val="24"/>
                <w:szCs w:val="24"/>
              </w:rPr>
              <w:t>Доля организаций имеющих систему видеонаблюдения в образовательных организациях Беловского муниципального округа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«МП»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00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3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LineNumbers/>
              <w:suppressAutoHyphens w:val="true"/>
              <w:spacing w:before="0" w:after="200"/>
              <w:contextualSpacing/>
              <w:jc w:val="both"/>
              <w:rPr>
                <w:rFonts w:ascii="XO Thames" w:hAnsi="XO Thame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sz w:val="24"/>
                <w:szCs w:val="24"/>
              </w:rPr>
              <w:t>Доля образовательных организаций обеспеченных частной охраной в Беловском муниципальном округе</w:t>
            </w:r>
          </w:p>
        </w:tc>
        <w:tc>
          <w:tcPr>
            <w:tcW w:w="9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«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МП»</w:t>
            </w: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</w:tc>
        <w:tc>
          <w:tcPr>
            <w:tcW w:w="9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3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LineNumbers/>
              <w:suppressAutoHyphens w:val="true"/>
              <w:spacing w:before="0" w:after="200"/>
              <w:contextualSpacing/>
              <w:jc w:val="both"/>
              <w:rPr>
                <w:rFonts w:ascii="XO Thames" w:hAnsi="XO Thame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sz w:val="24"/>
                <w:szCs w:val="24"/>
              </w:rPr>
              <w:t>Доля образовательных организаций обеспеченных пожарной сигнализацией в Беловском муниципальном округе</w:t>
            </w:r>
          </w:p>
        </w:tc>
        <w:tc>
          <w:tcPr>
            <w:tcW w:w="9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«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МП»</w:t>
            </w: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</w:tc>
        <w:tc>
          <w:tcPr>
            <w:tcW w:w="9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2.4</w:t>
            </w: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LineNumbers/>
              <w:suppressAutoHyphens w:val="true"/>
              <w:spacing w:before="0" w:after="200"/>
              <w:contextualSpacing/>
              <w:jc w:val="both"/>
              <w:rPr>
                <w:rFonts w:ascii="XO Thames" w:hAnsi="XO Thame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sz w:val="24"/>
                <w:szCs w:val="24"/>
              </w:rPr>
              <w:t>Доля освоения средств по обеспечению антитеррористической защищенности в муниципальных образовательных организациях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«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МП»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uppressLineNumbers/>
        <w:suppressAutoHyphens w:val="true"/>
        <w:autoSpaceDE w:val="false"/>
        <w:spacing w:lineRule="auto" w:line="240" w:before="0" w:after="0"/>
        <w:contextualSpacing/>
        <w:jc w:val="both"/>
        <w:outlineLvl w:val="1"/>
        <w:rPr>
          <w:rFonts w:ascii="XO Thames" w:hAnsi="XO Thames" w:cs="Times New Roman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План достижения показателей муниципальной программы в 2027 году</w:t>
      </w:r>
    </w:p>
    <w:p>
      <w:pPr>
        <w:pStyle w:val="Normal"/>
        <w:spacing w:lineRule="auto" w:line="240" w:before="0" w:after="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XO Thames" w:hAnsi="XO Thames"/>
          <w:b/>
          <w:bCs/>
          <w:sz w:val="28"/>
          <w:szCs w:val="28"/>
        </w:rPr>
      </w:r>
    </w:p>
    <w:tbl>
      <w:tblPr>
        <w:tblW w:w="10042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3020"/>
        <w:gridCol w:w="40"/>
        <w:gridCol w:w="904"/>
        <w:gridCol w:w="44"/>
        <w:gridCol w:w="760"/>
        <w:gridCol w:w="29"/>
        <w:gridCol w:w="934"/>
        <w:gridCol w:w="29"/>
        <w:gridCol w:w="935"/>
        <w:gridCol w:w="28"/>
        <w:gridCol w:w="935"/>
        <w:gridCol w:w="962"/>
        <w:gridCol w:w="30"/>
        <w:gridCol w:w="868"/>
      </w:tblGrid>
      <w:tr>
        <w:trPr/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Уровень показателя </w:t>
            </w:r>
          </w:p>
        </w:tc>
        <w:tc>
          <w:tcPr>
            <w:tcW w:w="8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Единица измерения (по </w:t>
            </w:r>
            <w:hyperlink r:id="rId4">
              <w:r>
                <w:rPr>
                  <w:rStyle w:val="ListLabel137"/>
                  <w:rFonts w:eastAsia="Times New Roman" w:cs="Times New Roman" w:ascii="XO Thames" w:hAnsi="XO Thames"/>
                  <w:color w:val="0000FF"/>
                  <w:kern w:val="0"/>
                  <w:sz w:val="24"/>
                  <w:szCs w:val="24"/>
                  <w:lang w:val="ru-RU" w:eastAsia="ru-RU" w:bidi="ar-SA"/>
                </w:rPr>
                <w:t>ОКЕИ</w:t>
              </w:r>
            </w:hyperlink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3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Плановые значения по месяцам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На конец 202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7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 года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4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 квартал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2 квартал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3 квартал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4 квартал</w:t>
            </w:r>
          </w:p>
        </w:tc>
        <w:tc>
          <w:tcPr>
            <w:tcW w:w="89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04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1.   </w:t>
            </w:r>
            <w:r>
              <w:rPr>
                <w:rFonts w:eastAsia="Times New Roman" w:cs="Times New Roman" w:ascii="XO Thames" w:hAnsi="XO Thame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Повышение уровня грамотности населения в области терроризма и разъяснение действий при совершении и угрозе совершения террористических актов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1.1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Доля освоения средств на приобретение средств наглядной агитации и печатной продукции для проведения профилактической и разъяснительной работы среди населения и повышения уровня знаний в области терроризма и экстремизма, правилах действий при совершении и угрозе совершения террористических актов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«МП»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00</w:t>
            </w:r>
          </w:p>
        </w:tc>
      </w:tr>
      <w:tr>
        <w:trPr/>
        <w:tc>
          <w:tcPr>
            <w:tcW w:w="10042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     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2.   </w:t>
            </w:r>
            <w:r>
              <w:rPr>
                <w:rFonts w:eastAsia="Times New Roman" w:cs="Times New Roman" w:ascii="XO Thames" w:hAnsi="XO Thame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Профилактика террористических и экстремистских проявлений среди населения, формирование у населения негативного отношения к терроризму и экстремизм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30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suppressLineNumbers/>
              <w:suppressAutoHyphens w:val="true"/>
              <w:spacing w:before="0" w:after="200"/>
              <w:contextualSpacing/>
              <w:jc w:val="both"/>
              <w:rPr>
                <w:rFonts w:ascii="XO Thames" w:hAnsi="XO Thame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sz w:val="24"/>
                <w:szCs w:val="24"/>
              </w:rPr>
              <w:t>Доля организаций имеющих систему видеонаблюдения в образовательных организациях Беловского муниципального округа</w:t>
            </w:r>
          </w:p>
        </w:tc>
        <w:tc>
          <w:tcPr>
            <w:tcW w:w="9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«МП»</w:t>
            </w:r>
          </w:p>
        </w:tc>
        <w:tc>
          <w:tcPr>
            <w:tcW w:w="7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30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suppressLineNumbers/>
              <w:suppressAutoHyphens w:val="true"/>
              <w:spacing w:before="0" w:after="200"/>
              <w:contextualSpacing/>
              <w:jc w:val="both"/>
              <w:rPr>
                <w:rFonts w:ascii="XO Thames" w:hAnsi="XO Thame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sz w:val="24"/>
                <w:szCs w:val="24"/>
              </w:rPr>
              <w:t>Доля образовательных организаций обеспеченных частной охраной в Беловском муниципальном округе</w:t>
            </w:r>
          </w:p>
        </w:tc>
        <w:tc>
          <w:tcPr>
            <w:tcW w:w="9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«МП»</w:t>
            </w:r>
          </w:p>
        </w:tc>
        <w:tc>
          <w:tcPr>
            <w:tcW w:w="7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30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suppressLineNumbers/>
              <w:suppressAutoHyphens w:val="true"/>
              <w:spacing w:before="0" w:after="200"/>
              <w:contextualSpacing/>
              <w:jc w:val="both"/>
              <w:rPr>
                <w:rFonts w:ascii="XO Thames" w:hAnsi="XO Thame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sz w:val="24"/>
                <w:szCs w:val="24"/>
              </w:rPr>
              <w:t>Доля образовательных организаций обеспеченных пожарной сигнализацией в Беловском муниципальном округе</w:t>
            </w:r>
          </w:p>
        </w:tc>
        <w:tc>
          <w:tcPr>
            <w:tcW w:w="9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«МП»</w:t>
            </w:r>
          </w:p>
        </w:tc>
        <w:tc>
          <w:tcPr>
            <w:tcW w:w="7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2.4</w:t>
            </w:r>
          </w:p>
        </w:tc>
        <w:tc>
          <w:tcPr>
            <w:tcW w:w="30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suppressLineNumbers/>
              <w:suppressAutoHyphens w:val="true"/>
              <w:spacing w:before="0" w:after="200"/>
              <w:contextualSpacing/>
              <w:jc w:val="both"/>
              <w:rPr>
                <w:rFonts w:ascii="XO Thames" w:hAnsi="XO Thame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sz w:val="24"/>
                <w:szCs w:val="24"/>
              </w:rPr>
              <w:t>Доля освоения средств по обеспечению антитеррористической защищенности в муниципальных образовательных организациях</w:t>
            </w:r>
          </w:p>
        </w:tc>
        <w:tc>
          <w:tcPr>
            <w:tcW w:w="9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«МП»</w:t>
            </w:r>
          </w:p>
        </w:tc>
        <w:tc>
          <w:tcPr>
            <w:tcW w:w="7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</w:tr>
    </w:tbl>
    <w:p>
      <w:pPr>
        <w:pStyle w:val="Normal"/>
        <w:suppressLineNumbers/>
        <w:suppressAutoHyphens w:val="true"/>
        <w:spacing w:lineRule="exact" w:line="28" w:before="0" w:after="200"/>
        <w:contextualSpacing/>
        <w:jc w:val="both"/>
        <w:rPr>
          <w:rFonts w:ascii="XO Thames" w:hAnsi="XO Thames" w:cs="Times New Roman"/>
          <w:b/>
          <w:bCs/>
          <w:sz w:val="28"/>
          <w:szCs w:val="28"/>
        </w:rPr>
      </w:pPr>
      <w:r>
        <w:rPr>
          <w:rFonts w:cs="Times New Roman" w:ascii="XO Thames" w:hAnsi="XO Thames"/>
          <w:b/>
          <w:bCs/>
          <w:sz w:val="28"/>
          <w:szCs w:val="28"/>
        </w:rPr>
      </w:r>
    </w:p>
    <w:p>
      <w:pPr>
        <w:pStyle w:val="Normal"/>
        <w:suppressLineNumbers/>
        <w:suppressAutoHyphens w:val="true"/>
        <w:spacing w:lineRule="exact" w:line="28" w:before="0" w:after="200"/>
        <w:contextualSpacing/>
        <w:jc w:val="both"/>
        <w:rPr>
          <w:rFonts w:ascii="XO Thames" w:hAnsi="XO Thames" w:cs="Times New Roman"/>
          <w:b/>
          <w:bCs/>
          <w:sz w:val="28"/>
          <w:szCs w:val="28"/>
        </w:rPr>
      </w:pPr>
      <w:r>
        <w:rPr>
          <w:rFonts w:cs="Times New Roman" w:ascii="XO Thames" w:hAnsi="XO Thames"/>
          <w:b/>
          <w:bCs/>
          <w:sz w:val="28"/>
          <w:szCs w:val="28"/>
        </w:rPr>
      </w:r>
    </w:p>
    <w:p>
      <w:pPr>
        <w:pStyle w:val="Normal"/>
        <w:suppressLineNumbers/>
        <w:suppressAutoHyphens w:val="true"/>
        <w:spacing w:before="0" w:after="200"/>
        <w:contextualSpacing/>
        <w:jc w:val="both"/>
        <w:rPr>
          <w:rFonts w:ascii="XO Thames" w:hAnsi="XO Thames" w:cs="Times New Roman"/>
          <w:b/>
          <w:bCs/>
          <w:sz w:val="28"/>
          <w:szCs w:val="28"/>
        </w:rPr>
      </w:pPr>
      <w:r>
        <w:rPr>
          <w:rFonts w:cs="Times New Roman" w:ascii="XO Thames" w:hAnsi="XO Thames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План достижения показателей муниципальной программы в 2028 году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tbl>
      <w:tblPr>
        <w:tblW w:w="10042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3020"/>
        <w:gridCol w:w="40"/>
        <w:gridCol w:w="904"/>
        <w:gridCol w:w="44"/>
        <w:gridCol w:w="760"/>
        <w:gridCol w:w="29"/>
        <w:gridCol w:w="934"/>
        <w:gridCol w:w="29"/>
        <w:gridCol w:w="935"/>
        <w:gridCol w:w="28"/>
        <w:gridCol w:w="935"/>
        <w:gridCol w:w="962"/>
        <w:gridCol w:w="30"/>
        <w:gridCol w:w="868"/>
      </w:tblGrid>
      <w:tr>
        <w:trPr/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Уровень показателя </w:t>
            </w:r>
          </w:p>
        </w:tc>
        <w:tc>
          <w:tcPr>
            <w:tcW w:w="8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Единица измерения (по </w:t>
            </w:r>
            <w:hyperlink r:id="rId5">
              <w:r>
                <w:rPr>
                  <w:rStyle w:val="ListLabel137"/>
                  <w:rFonts w:eastAsia="Times New Roman" w:cs="Times New Roman" w:ascii="XO Thames" w:hAnsi="XO Thames"/>
                  <w:color w:val="0000FF"/>
                  <w:kern w:val="0"/>
                  <w:sz w:val="24"/>
                  <w:szCs w:val="24"/>
                  <w:lang w:val="ru-RU" w:eastAsia="ru-RU" w:bidi="ar-SA"/>
                </w:rPr>
                <w:t>ОКЕИ</w:t>
              </w:r>
            </w:hyperlink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3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Плановые значения по месяцам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На конец 202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8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 года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4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 квартал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2 квартал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3 квартал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4 квартал</w:t>
            </w:r>
          </w:p>
        </w:tc>
        <w:tc>
          <w:tcPr>
            <w:tcW w:w="89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04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1.   </w:t>
            </w:r>
            <w:r>
              <w:rPr>
                <w:rFonts w:eastAsia="Times New Roman" w:cs="Times New Roman" w:ascii="XO Thames" w:hAnsi="XO Thame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Повышение уровня грамотности населения в области терроризма и разъяснение действий при совершении и угрозе совершения террористических актов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1.1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Доля освоения средств на приобретение средств наглядной агитации и печатной продукции для проведения профилактической и разъяснительной работы среди населения и повышения уровня знаний в области терроризма и экстремизма, правилах действий при совершении и угрозе совершения террористических актов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«МП»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00</w:t>
            </w:r>
          </w:p>
        </w:tc>
      </w:tr>
      <w:tr>
        <w:trPr/>
        <w:tc>
          <w:tcPr>
            <w:tcW w:w="10042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     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2.   </w:t>
            </w:r>
            <w:r>
              <w:rPr>
                <w:rFonts w:eastAsia="Times New Roman" w:cs="Times New Roman" w:ascii="XO Thames" w:hAnsi="XO Thame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Профилактика террористических и экстремистских проявлений среди населения, формирование у населения негативного отношения к терроризму и экстремизм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30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suppressLineNumbers/>
              <w:suppressAutoHyphens w:val="true"/>
              <w:spacing w:before="0" w:after="200"/>
              <w:contextualSpacing/>
              <w:jc w:val="both"/>
              <w:rPr>
                <w:rFonts w:ascii="XO Thames" w:hAnsi="XO Thame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sz w:val="24"/>
                <w:szCs w:val="24"/>
              </w:rPr>
              <w:t>Доля организаций имеющих систему видеонаблюдения в образовательных организациях Беловского муниципального округа</w:t>
            </w:r>
          </w:p>
        </w:tc>
        <w:tc>
          <w:tcPr>
            <w:tcW w:w="9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«МП»</w:t>
            </w:r>
          </w:p>
        </w:tc>
        <w:tc>
          <w:tcPr>
            <w:tcW w:w="7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30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suppressLineNumbers/>
              <w:suppressAutoHyphens w:val="true"/>
              <w:spacing w:before="0" w:after="200"/>
              <w:contextualSpacing/>
              <w:jc w:val="both"/>
              <w:rPr>
                <w:rFonts w:ascii="XO Thames" w:hAnsi="XO Thame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sz w:val="24"/>
                <w:szCs w:val="24"/>
              </w:rPr>
              <w:t>Доля образовательных организаций обеспеченных частной охраной в Беловском муниципальном округе</w:t>
            </w:r>
          </w:p>
        </w:tc>
        <w:tc>
          <w:tcPr>
            <w:tcW w:w="9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«МП»</w:t>
            </w:r>
          </w:p>
        </w:tc>
        <w:tc>
          <w:tcPr>
            <w:tcW w:w="7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30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suppressLineNumbers/>
              <w:suppressAutoHyphens w:val="true"/>
              <w:spacing w:before="0" w:after="200"/>
              <w:contextualSpacing/>
              <w:jc w:val="both"/>
              <w:rPr>
                <w:rFonts w:ascii="XO Thames" w:hAnsi="XO Thame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sz w:val="24"/>
                <w:szCs w:val="24"/>
              </w:rPr>
              <w:t>Доля образовательных организаций обеспеченных пожарной сигнализацией в Беловском муниципальном округе</w:t>
            </w:r>
          </w:p>
        </w:tc>
        <w:tc>
          <w:tcPr>
            <w:tcW w:w="9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«МП»</w:t>
            </w:r>
          </w:p>
        </w:tc>
        <w:tc>
          <w:tcPr>
            <w:tcW w:w="7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2.4</w:t>
            </w:r>
          </w:p>
        </w:tc>
        <w:tc>
          <w:tcPr>
            <w:tcW w:w="30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suppressLineNumbers/>
              <w:suppressAutoHyphens w:val="true"/>
              <w:spacing w:before="0" w:after="200"/>
              <w:contextualSpacing/>
              <w:jc w:val="both"/>
              <w:rPr>
                <w:rFonts w:ascii="XO Thames" w:hAnsi="XO Thame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sz w:val="24"/>
                <w:szCs w:val="24"/>
              </w:rPr>
              <w:t>Доля освоения средств по обеспечению антитеррористической защищенности в муниципальных образовательных организациях</w:t>
            </w:r>
          </w:p>
        </w:tc>
        <w:tc>
          <w:tcPr>
            <w:tcW w:w="9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«МП»</w:t>
            </w:r>
          </w:p>
        </w:tc>
        <w:tc>
          <w:tcPr>
            <w:tcW w:w="7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</w:tr>
    </w:tbl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4. Структура муниципальной программы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tbl>
      <w:tblPr>
        <w:tblW w:w="9966" w:type="dxa"/>
        <w:jc w:val="left"/>
        <w:tblInd w:w="-3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2"/>
        <w:gridCol w:w="3395"/>
        <w:gridCol w:w="3126"/>
        <w:gridCol w:w="3003"/>
      </w:tblGrid>
      <w:tr>
        <w:trPr>
          <w:trHeight w:val="465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№</w:t>
            </w:r>
            <w:r>
              <w:rPr>
                <w:rFonts w:ascii="XO Thames" w:hAnsi="XO Thames"/>
                <w:sz w:val="24"/>
                <w:szCs w:val="24"/>
              </w:rPr>
              <w:t>п/п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Связь с показателями</w:t>
            </w:r>
          </w:p>
        </w:tc>
      </w:tr>
      <w:tr>
        <w:trPr>
          <w:trHeight w:val="157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1.</w:t>
            </w:r>
          </w:p>
        </w:tc>
        <w:tc>
          <w:tcPr>
            <w:tcW w:w="9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Направление (комплекс процессных мероприятий) «Профилактика терроризма»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Ответственный исполнитель муниципальной программы: управление образования администрации Беловского муниципального округа</w:t>
            </w:r>
          </w:p>
        </w:tc>
        <w:tc>
          <w:tcPr>
            <w:tcW w:w="6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Срок реализации: 2026 — 2028 </w:t>
            </w:r>
            <w:r>
              <w:rPr>
                <w:rFonts w:ascii="XO Thames" w:hAnsi="XO Thames"/>
                <w:sz w:val="24"/>
                <w:szCs w:val="24"/>
              </w:rPr>
              <w:t>годы</w:t>
            </w:r>
          </w:p>
        </w:tc>
      </w:tr>
      <w:tr>
        <w:trPr>
          <w:trHeight w:val="157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1.1.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Повышение антитеррористической защищенности объектов Беловского муниципального округа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 xml:space="preserve">Повысили антитеррористическую защищенность объектов Беловского муниципального округа. Обеспечили образовательные организации </w:t>
            </w:r>
            <w:r>
              <w:rPr>
                <w:rFonts w:ascii="XO Thames" w:hAnsi="XO Thames"/>
                <w:color w:val="000000"/>
                <w:sz w:val="24"/>
                <w:szCs w:val="24"/>
              </w:rPr>
              <w:t xml:space="preserve"> систем</w:t>
            </w:r>
            <w:r>
              <w:rPr>
                <w:rFonts w:ascii="XO Thames" w:hAnsi="XO Thames"/>
                <w:color w:val="000000"/>
                <w:sz w:val="24"/>
                <w:szCs w:val="24"/>
              </w:rPr>
              <w:t>ой</w:t>
            </w:r>
            <w:r>
              <w:rPr>
                <w:rFonts w:ascii="XO Thames" w:hAnsi="XO Thames"/>
                <w:color w:val="000000"/>
                <w:sz w:val="24"/>
                <w:szCs w:val="24"/>
              </w:rPr>
              <w:t xml:space="preserve"> видеонаблюдения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Доля организаций имеющих систему видеонаблюдения в образовательных организациях Беловского муниципального округа</w:t>
            </w:r>
          </w:p>
        </w:tc>
      </w:tr>
      <w:tr>
        <w:trPr>
          <w:trHeight w:val="157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</w:t>
            </w:r>
          </w:p>
        </w:tc>
        <w:tc>
          <w:tcPr>
            <w:tcW w:w="9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Направление (комплекс процессных мероприятий) «</w:t>
            </w:r>
            <w:r>
              <w:rPr>
                <w:rFonts w:ascii="XO Thames" w:hAnsi="XO Thames"/>
                <w:color w:val="000000"/>
                <w:sz w:val="24"/>
                <w:szCs w:val="24"/>
              </w:rPr>
              <w:t>Повышение антитеррористической защищенности объектов Беловского муниципального округа»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Ответственный исполнитель муниципальной программы: управление образования администрации Беловского муниципального округа</w:t>
            </w:r>
          </w:p>
        </w:tc>
        <w:tc>
          <w:tcPr>
            <w:tcW w:w="6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Срок реализации: 2026 — 2028 </w:t>
            </w:r>
            <w:r>
              <w:rPr>
                <w:rFonts w:ascii="XO Thames" w:hAnsi="XO Thames"/>
                <w:sz w:val="24"/>
                <w:szCs w:val="24"/>
              </w:rPr>
              <w:t>годы</w:t>
            </w:r>
          </w:p>
        </w:tc>
      </w:tr>
      <w:tr>
        <w:trPr>
          <w:trHeight w:val="150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2.1.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Повышение уровня знаний населения в области терроризма и экстремизма, правильности действий при совершении и угрозе совершения террористических актов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Доведение до персонала образовательных организацийтребований федеральных законов и постановлений в рамках пропаганды знаний в области защиты от </w:t>
            </w:r>
            <w:r>
              <w:rPr>
                <w:rFonts w:ascii="XO Thames" w:hAnsi="XO Thames"/>
                <w:sz w:val="24"/>
                <w:szCs w:val="24"/>
              </w:rPr>
              <w:t>чрезвычайных ситуаций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Доля освоения средств на приобретение средств наглядной агитации и печатной продукции для проведения профилактической и разъяснительной работы среди населения и повышения уровня знаний в области терроризма и экстремизма, правилах действий при совершении и угрозе совершения террористических актов.</w:t>
            </w:r>
          </w:p>
        </w:tc>
      </w:tr>
      <w:tr>
        <w:trPr>
          <w:trHeight w:val="157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Обеспечение охраны объектов (территорий) образования Беловского муниципального округа сотрудниками частных охранных организаций, подразделениями вневедомственной охраны войск национальной гвардии Российской Федерации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Доля образовательных организаций обеспеченных частной охраной в Беловском муниципальном округе</w:t>
            </w:r>
          </w:p>
        </w:tc>
      </w:tr>
      <w:tr>
        <w:trPr>
          <w:trHeight w:val="157" w:hRule="atLeast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3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Обеспечение образовательных организаций системой автоматической пожарной сигнализации, оповещения, контроля и мониторинга с выводом на пульт единой диспечерской службы </w:t>
            </w:r>
            <w:r>
              <w:rPr>
                <w:rFonts w:ascii="XO Thames" w:hAnsi="XO Thames"/>
                <w:sz w:val="24"/>
                <w:szCs w:val="24"/>
              </w:rPr>
              <w:t>Министерство по чрезвычайным ситуациям</w:t>
            </w: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Доля образовательных организаций обеспеченных пожарной сигнализацией в Беловском муниципальном округе</w:t>
            </w:r>
          </w:p>
        </w:tc>
      </w:tr>
      <w:tr>
        <w:trPr>
          <w:trHeight w:val="157" w:hRule="atLeast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3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Реализация мероприятий по обеспечению антитеррористической защищенности в муниципальных образовательных организациях</w:t>
            </w: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Доля освоения средств по обеспечению антитеррористической защищенности в муниципальных образовательных организациях</w:t>
            </w:r>
          </w:p>
        </w:tc>
      </w:tr>
    </w:tbl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5. Финансовое обеспечение муниципальной программы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tbl>
      <w:tblPr>
        <w:tblW w:w="9916" w:type="dxa"/>
        <w:jc w:val="left"/>
        <w:tblInd w:w="-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821"/>
        <w:gridCol w:w="1421"/>
        <w:gridCol w:w="1563"/>
        <w:gridCol w:w="1563"/>
        <w:gridCol w:w="1548"/>
      </w:tblGrid>
      <w:tr>
        <w:trPr>
          <w:trHeight w:val="422" w:hRule="atLeast"/>
        </w:trPr>
        <w:tc>
          <w:tcPr>
            <w:tcW w:w="3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144" w:hRule="atLeast"/>
        </w:trPr>
        <w:tc>
          <w:tcPr>
            <w:tcW w:w="3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Всего </w:t>
            </w:r>
          </w:p>
        </w:tc>
      </w:tr>
      <w:tr>
        <w:trPr>
          <w:trHeight w:val="330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Муниципальная   программа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«Профилактика терроризма, минимизация и ликвидация последствий его проявлений»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на 2026– 2028 годы» (всего), в том числе: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3515</w:t>
            </w:r>
            <w:r>
              <w:rPr>
                <w:rFonts w:ascii="XO Thames" w:hAnsi="XO Thames"/>
                <w:sz w:val="24"/>
                <w:szCs w:val="24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>,2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2243</w:t>
            </w:r>
            <w:r>
              <w:rPr>
                <w:rFonts w:ascii="XO Thames" w:hAnsi="XO Thames"/>
                <w:sz w:val="24"/>
                <w:szCs w:val="24"/>
              </w:rPr>
              <w:t>8</w:t>
            </w:r>
            <w:r>
              <w:rPr>
                <w:rFonts w:ascii="XO Thames" w:hAnsi="XO Thames"/>
                <w:sz w:val="24"/>
                <w:szCs w:val="24"/>
              </w:rPr>
              <w:t>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2243</w:t>
            </w:r>
            <w:r>
              <w:rPr>
                <w:rFonts w:ascii="XO Thames" w:hAnsi="XO Thames"/>
                <w:sz w:val="24"/>
                <w:szCs w:val="24"/>
              </w:rPr>
              <w:t>8</w:t>
            </w:r>
            <w:r>
              <w:rPr>
                <w:rFonts w:ascii="XO Thames" w:hAnsi="XO Thames"/>
                <w:sz w:val="24"/>
                <w:szCs w:val="24"/>
              </w:rPr>
              <w:t>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8002</w:t>
            </w:r>
            <w:r>
              <w:rPr>
                <w:rFonts w:ascii="XO Thames" w:hAnsi="XO Thames"/>
                <w:sz w:val="24"/>
                <w:szCs w:val="24"/>
              </w:rPr>
              <w:t>7</w:t>
            </w:r>
            <w:r>
              <w:rPr>
                <w:rFonts w:ascii="XO Thames" w:hAnsi="XO Thames"/>
                <w:sz w:val="24"/>
                <w:szCs w:val="24"/>
              </w:rPr>
              <w:t>,2</w:t>
            </w:r>
          </w:p>
        </w:tc>
      </w:tr>
      <w:tr>
        <w:trPr>
          <w:trHeight w:val="330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Федеральный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Областной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10806,2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10806,2</w:t>
            </w:r>
          </w:p>
        </w:tc>
      </w:tr>
      <w:tr>
        <w:trPr>
          <w:trHeight w:val="315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Местный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24344,0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22437,0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22437,0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69218,0</w:t>
            </w:r>
          </w:p>
        </w:tc>
      </w:tr>
      <w:tr>
        <w:trPr>
          <w:trHeight w:val="315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Из них: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  <w:tr>
        <w:trPr>
          <w:trHeight w:val="647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XO Thames" w:hAnsi="XO Thames"/>
                <w:sz w:val="24"/>
                <w:szCs w:val="24"/>
              </w:rPr>
              <w:t>«Профилактика терроризма</w:t>
            </w:r>
            <w:r>
              <w:rPr>
                <w:rFonts w:ascii="XO Thames" w:hAnsi="XO Thames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XO Thames" w:hAnsi="XO Thames"/>
                <w:sz w:val="24"/>
                <w:szCs w:val="24"/>
              </w:rPr>
              <w:t>(всего), в том числе: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>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>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>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</w:t>
            </w:r>
            <w:r>
              <w:rPr>
                <w:rFonts w:ascii="XO Thames" w:hAnsi="XO Thames"/>
                <w:sz w:val="24"/>
                <w:szCs w:val="24"/>
              </w:rPr>
              <w:t>,0</w:t>
            </w:r>
          </w:p>
        </w:tc>
      </w:tr>
      <w:tr>
        <w:trPr>
          <w:trHeight w:val="238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Федеральный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  <w:tr>
        <w:trPr>
          <w:trHeight w:val="329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Областной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  <w:tr>
        <w:trPr>
          <w:trHeight w:val="209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Местный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>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>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>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</w:t>
            </w:r>
            <w:r>
              <w:rPr>
                <w:rFonts w:ascii="XO Thames" w:hAnsi="XO Thames"/>
                <w:sz w:val="24"/>
                <w:szCs w:val="24"/>
              </w:rPr>
              <w:t>,0</w:t>
            </w:r>
          </w:p>
        </w:tc>
      </w:tr>
      <w:tr>
        <w:trPr>
          <w:trHeight w:val="301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Приобретение средств наглядной агитации и печатной продукции для проведения профилактической и разъяснительной работы среди населения и повышения уровня знаний в области терроризма и экстремизма, правилах действий при совершении и угрозе совершения террористических актов (всего), в том числе: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>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1,</w:t>
            </w: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>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</w:t>
            </w:r>
            <w:r>
              <w:rPr>
                <w:rFonts w:ascii="XO Thames" w:hAnsi="XO Thames"/>
                <w:sz w:val="24"/>
                <w:szCs w:val="24"/>
              </w:rPr>
              <w:t>,0</w:t>
            </w:r>
          </w:p>
        </w:tc>
      </w:tr>
      <w:tr>
        <w:trPr>
          <w:trHeight w:val="315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Федеральный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Областной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Местный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>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1,</w:t>
            </w: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>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</w:t>
            </w:r>
            <w:r>
              <w:rPr>
                <w:rFonts w:ascii="XO Thames" w:hAnsi="XO Thames"/>
                <w:sz w:val="24"/>
                <w:szCs w:val="24"/>
              </w:rPr>
              <w:t>,0</w:t>
            </w:r>
          </w:p>
        </w:tc>
      </w:tr>
      <w:tr>
        <w:trPr>
          <w:trHeight w:val="315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Комплекс процессных мероприятий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«Повышение антитеррористической защищенности объектов Беловского муниципального округа» (всего), в том числе: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35150,2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22437,0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22437,0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80024,2</w:t>
            </w:r>
          </w:p>
        </w:tc>
      </w:tr>
      <w:tr>
        <w:trPr>
          <w:trHeight w:val="315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Федеральный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Областной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10806,2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10806,2</w:t>
            </w:r>
          </w:p>
        </w:tc>
      </w:tr>
      <w:tr>
        <w:trPr>
          <w:trHeight w:val="315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Местный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24344,0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22437,0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22437,0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69218,0</w:t>
            </w:r>
          </w:p>
        </w:tc>
      </w:tr>
      <w:tr>
        <w:trPr>
          <w:trHeight w:val="315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Обслуживание систем видеонаблюдения в образовательных организациях (всего), в том числе: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2153,0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2153,0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2153,0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6459,0</w:t>
            </w:r>
          </w:p>
        </w:tc>
      </w:tr>
      <w:tr>
        <w:trPr>
          <w:trHeight w:val="315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Федеральный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Областной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Местный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2153,0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2153,0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2153,0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6459,0</w:t>
            </w:r>
          </w:p>
        </w:tc>
      </w:tr>
      <w:tr>
        <w:trPr>
          <w:trHeight w:val="315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Обеспечение охраны объектов (территорий) образования Беловского муниципального округа сотрудниками частных охранных организаций, подразделениями вневедомственной охраны войск национальной гвардии Российской Федерации(всего), в том числе: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20284,0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20284,0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20284,0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60852,0</w:t>
            </w:r>
          </w:p>
        </w:tc>
      </w:tr>
      <w:tr>
        <w:trPr>
          <w:trHeight w:val="315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Федеральный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Областной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Местный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20284,0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20284,0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20284,0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60852,0</w:t>
            </w:r>
          </w:p>
        </w:tc>
      </w:tr>
      <w:tr>
        <w:trPr>
          <w:trHeight w:val="315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Реализация мероприятий по обеспечению пожарной безопасности в муниципальных образовательных организациях (всего), в том числе: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8455,1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8455,1</w:t>
            </w:r>
          </w:p>
        </w:tc>
      </w:tr>
      <w:tr>
        <w:trPr>
          <w:trHeight w:val="315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Федеральный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Областной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7186,8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7186,8</w:t>
            </w:r>
          </w:p>
        </w:tc>
      </w:tr>
      <w:tr>
        <w:trPr>
          <w:trHeight w:val="315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Местный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1268,3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1268,3</w:t>
            </w:r>
          </w:p>
        </w:tc>
      </w:tr>
      <w:tr>
        <w:trPr>
          <w:trHeight w:val="315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Реализация мероприятий по обеспечению антитеррористической защищенности в муниципальных образовательных организациях (всего), в том числе: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4258,1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4258,1</w:t>
            </w:r>
          </w:p>
        </w:tc>
      </w:tr>
      <w:tr>
        <w:trPr>
          <w:trHeight w:val="315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Федеральный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Областной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3619,4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3619,4</w:t>
            </w:r>
          </w:p>
        </w:tc>
      </w:tr>
      <w:tr>
        <w:trPr>
          <w:trHeight w:val="315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Местный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638,7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638,7</w:t>
            </w:r>
          </w:p>
        </w:tc>
      </w:tr>
      <w:tr>
        <w:trPr>
          <w:trHeight w:val="315" w:hRule="atLeast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</w:tbl>
    <w:p>
      <w:pPr>
        <w:pStyle w:val="Normal"/>
        <w:numPr>
          <w:ilvl w:val="0"/>
          <w:numId w:val="0"/>
        </w:numPr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6. План реализации муниципальной программ</w:t>
      </w:r>
      <w:r>
        <w:rPr>
          <w:rFonts w:ascii="XO Thames" w:hAnsi="XO Thames"/>
          <w:sz w:val="28"/>
          <w:szCs w:val="28"/>
        </w:rPr>
        <w:t>ы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tbl>
      <w:tblPr>
        <w:tblW w:w="10089" w:type="dxa"/>
        <w:jc w:val="left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844"/>
        <w:gridCol w:w="1409"/>
        <w:gridCol w:w="1417"/>
        <w:gridCol w:w="2267"/>
        <w:gridCol w:w="1585"/>
      </w:tblGrid>
      <w:tr>
        <w:trPr>
          <w:trHeight w:val="145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№ </w:t>
            </w:r>
            <w:r>
              <w:rPr>
                <w:rFonts w:ascii="XO Thames" w:hAnsi="XO Thames"/>
                <w:sz w:val="24"/>
                <w:szCs w:val="24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Срок реализации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Вид документа и характеристика мероприятия (результата), контрольной точки</w:t>
            </w:r>
          </w:p>
        </w:tc>
      </w:tr>
      <w:tr>
        <w:trPr>
          <w:trHeight w:val="14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окончание</w:t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9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Повышение уровня грамотности населения в области терроризма и разъяснение действий при совершении и угрозе совершения террористических актов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1.1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Мероприятие 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(результат)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 «Приобретение средств наглядной агитации и печатной продукции для проведения профилактической и разъяснительной работы среди населения и повышения уровня знаний в области терроризма и экстремизма, правилах действий при совершении и угрозе совершения террористических актов»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1.1.1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 xml:space="preserve">Контрольная точка только в части </w:t>
            </w: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работ, услуг «Заключение контракта (договора) на предоставление услуг, выполнение работ»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«</w:t>
            </w: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Осуществление приемки и оплаты выполненных работ, оказанных услуг»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Муниципальный контракт, акт выполненных работ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1.1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Мероприятие 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(результат)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 «Приобретение средств наглядной агитации и печатной продукции для проведения профилактической и разъяснительной работы среди населения и повышения уровня знаний в области терроризма и экстремизма, правилах действий при совершении и угрозе совершения террористических актов»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</w:t>
            </w:r>
            <w:r>
              <w:rPr>
                <w:rFonts w:ascii="XO Thames" w:hAnsi="XO Thames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</w:t>
            </w:r>
            <w:r>
              <w:rPr>
                <w:rFonts w:ascii="XO Thames" w:hAnsi="XO Thames"/>
                <w:sz w:val="24"/>
                <w:szCs w:val="24"/>
              </w:rPr>
              <w:t>7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1.1.1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 xml:space="preserve">Контрольная точка только в части </w:t>
            </w: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работ, услуг «Заключение контракта (договора) на предоставление услуг, выполнение работ»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«</w:t>
            </w: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Осуществление приемки и оплаты выполненных работ, оказанных услуг»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</w:t>
            </w:r>
            <w:r>
              <w:rPr>
                <w:rFonts w:ascii="XO Thames" w:hAnsi="XO Thames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</w:t>
            </w:r>
            <w:r>
              <w:rPr>
                <w:rFonts w:ascii="XO Thames" w:hAnsi="XO Thames"/>
                <w:sz w:val="24"/>
                <w:szCs w:val="24"/>
              </w:rPr>
              <w:t>7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Муниципальный контракт, акт выполненных работ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1.1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Мероприятие 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(результат)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 «Приобретение средств наглядной агитации и печатной продукции для проведения профилактической и разъяснительной работы среди населения и повышения уровня знаний в области терроризма и экстремизма, правилах действий при совершении и угрозе совершения террористических актов»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</w:t>
            </w:r>
            <w:r>
              <w:rPr>
                <w:rFonts w:ascii="XO Thames" w:hAnsi="XO Thames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</w:t>
            </w:r>
            <w:r>
              <w:rPr>
                <w:rFonts w:ascii="XO Thames" w:hAnsi="XO Thames"/>
                <w:sz w:val="24"/>
                <w:szCs w:val="24"/>
              </w:rPr>
              <w:t>8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1.1.1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 xml:space="preserve">Контрольная точка только в части </w:t>
            </w: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работ, услуг «Заключение контракта (договора) на предоставление услуг, выполнение работ»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«</w:t>
            </w: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Осуществление приемки и оплаты выполненных работ, оказанных услуг»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</w:t>
            </w:r>
            <w:r>
              <w:rPr>
                <w:rFonts w:ascii="XO Thames" w:hAnsi="XO Thames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</w:t>
            </w:r>
            <w:r>
              <w:rPr>
                <w:rFonts w:ascii="XO Thames" w:hAnsi="XO Thames"/>
                <w:sz w:val="24"/>
                <w:szCs w:val="24"/>
              </w:rPr>
              <w:t>8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Муниципальный контракт, акт выполненных работ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9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Профилактика террористических и экстремистских проявлений среди населения, формирование у населения негативного отношения к терроризму и экстремизму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 </w:t>
            </w:r>
            <w:r>
              <w:rPr>
                <w:rFonts w:ascii="XO Thames" w:hAnsi="XO Thames"/>
                <w:sz w:val="24"/>
                <w:szCs w:val="24"/>
              </w:rPr>
              <w:t>Мероприятие (результат)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</w:t>
            </w:r>
            <w:r>
              <w:rPr>
                <w:rFonts w:ascii="XO Thames" w:hAnsi="XO Thames"/>
                <w:sz w:val="24"/>
                <w:szCs w:val="24"/>
              </w:rPr>
              <w:t>Обслуживание систем видеонаблюдения в образовательных организациях Беловского муниципального округа»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2.1.1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 xml:space="preserve">Контрольная точка только в части </w:t>
            </w: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работ, услуг «Заключение контракта (договора) на предоставление услуг, выполнение работ»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«</w:t>
            </w: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Осуществление приемки и оплаты выполненных работ, оказанных услуг»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Муниципальный контракт, акт выполненных работ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2.2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Мероприятие (результат)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«Обеспечение охраны объектов (территорий) образования Беловского муниципального округа сотрудниками частных охранных организаций, подразделениями вневедомственной охраны войск национальной гвардии Российской Федерации»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</w:t>
            </w:r>
            <w:r>
              <w:rPr>
                <w:rFonts w:ascii="XO Thames" w:hAnsi="XO Thames"/>
                <w:sz w:val="24"/>
                <w:szCs w:val="24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>.1</w:t>
            </w:r>
            <w:r>
              <w:rPr>
                <w:rFonts w:ascii="XO Thames" w:hAnsi="XO Thames"/>
                <w:sz w:val="24"/>
                <w:szCs w:val="24"/>
              </w:rPr>
              <w:t>2</w:t>
            </w:r>
            <w:r>
              <w:rPr>
                <w:rFonts w:ascii="XO Thames" w:hAnsi="XO Thames"/>
                <w:sz w:val="24"/>
                <w:szCs w:val="24"/>
              </w:rPr>
              <w:t>.1026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2.2.1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 xml:space="preserve">Контрольная точка только в части </w:t>
            </w: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работ, услуг «Заключение контракта (договора) на предоставление услуг, выполнение работ»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«</w:t>
            </w: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Осуществление приемки и оплаты выполненных работ, оказанных услуг»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</w:t>
            </w:r>
            <w:r>
              <w:rPr>
                <w:rFonts w:ascii="XO Thames" w:hAnsi="XO Thames"/>
                <w:sz w:val="24"/>
                <w:szCs w:val="24"/>
              </w:rPr>
              <w:t>1.</w:t>
            </w:r>
            <w:r>
              <w:rPr>
                <w:rFonts w:ascii="XO Thames" w:hAnsi="XO Thames"/>
                <w:sz w:val="24"/>
                <w:szCs w:val="24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>2</w:t>
            </w:r>
            <w:r>
              <w:rPr>
                <w:rFonts w:ascii="XO Thames" w:hAnsi="XO Thames"/>
                <w:sz w:val="24"/>
                <w:szCs w:val="24"/>
              </w:rPr>
              <w:t>.1026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Муниципальный контракт, акт выполненных работ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2.3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 </w:t>
            </w:r>
            <w:r>
              <w:rPr>
                <w:rFonts w:ascii="XO Thames" w:hAnsi="XO Thames"/>
                <w:sz w:val="24"/>
                <w:szCs w:val="24"/>
              </w:rPr>
              <w:t>Мероприятие (результат)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«Реализация мероприятий по обеспечению пожарной безопасности в муниципальных образовательных организациях»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2.3.1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 xml:space="preserve">Контрольная точка только в части </w:t>
            </w: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работ, услуг «Заключение контракта (договора) на предоставление услуг, выполнение работ»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«</w:t>
            </w: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Осуществление приемки и оплаты выполненных работ, оказанных услуг»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Муниципальный контракт, акт выполненных работ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2.4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Мероприятие (результат)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«Реализация мероприятий по обеспечению антитеррористической защищенности в муниципальных образовательных организациях»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2.4.1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 xml:space="preserve">Контрольная точка только в части </w:t>
            </w: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работ, услуг «Заключение контракта (договора) на предоставление услуг, выполнение работ»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«</w:t>
            </w: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Осуществление приемки и оплаты выполненных работ, оказанных услуг»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Муниципальный контракт, акт выполненных работ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 </w:t>
            </w:r>
            <w:r>
              <w:rPr>
                <w:rFonts w:ascii="XO Thames" w:hAnsi="XO Thames"/>
                <w:sz w:val="24"/>
                <w:szCs w:val="24"/>
              </w:rPr>
              <w:t>Мероприятие (результат)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«Обслуживание систем видеонаблюдения в образовательных организациях Беловского муниципального округа»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2.1.1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 xml:space="preserve">Контрольная точка только в части </w:t>
            </w: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работ, услуг «Заключение контракта (договора) на предоставление услуг, выполнение работ»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«</w:t>
            </w: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Осуществление приемки и оплаты выполненных работ, оказанных услуг»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Муниципальный контракт, акт выполненных работ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2.2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Мероприятие (результат)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«Обеспечение охраны объектов (территорий) образования Беловского муниципального округа сотрудниками частных охранных организаций, подразделениями вневедомственной охраны войск национальной гвардии Российской Федерации»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2.2.1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 xml:space="preserve">Контрольная точка только в части </w:t>
            </w: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работ, услуг «Заключение контракта (договора) на предоставление услуг, выполнение работ»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«</w:t>
            </w: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Осуществление приемки и оплаты выполненных работ, оказанных услуг»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Муниципальный контракт, акт выполненных работ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2.3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Мероприятие (результат)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«Реализация мероприятий по обеспечению пожарной безопасности в муниципальных образовательных организациях»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2.3.1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 xml:space="preserve">Контрольная точка только в части </w:t>
            </w: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работ, услуг «Заключение контракта (договора) на предоставление услуг, выполнение работ»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«</w:t>
            </w: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Осуществление приемки и оплаты выполненных работ, оказанных услуг»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Муниципальный контракт, акт выполненных работ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2.4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Мероприятие (результат)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«Реализация мероприятий по обеспечению антитеррористической защищенности в муниципальных образовательных организациях»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2.4.1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 xml:space="preserve">Контрольная точка только в части </w:t>
            </w: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работ, услуг «Заключение контракта (договора) на предоставление услуг, выполнение работ»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«</w:t>
            </w: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Осуществление приемки и оплаты выполненных работ, оказанных услуг»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Муниципальный контракт, акт выполненных работ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Мероприятие (результат)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«Обслуживание систем видеонаблюдения в образовательных организациях Беловского муниципального округа»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 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2.1.1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 xml:space="preserve">Контрольная точка только в части </w:t>
            </w: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работ, услуг «Заключение контракта (договора) на предоставление услуг, выполнение работ»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«</w:t>
            </w: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Осуществление приемки и оплаты выполненных работ, оказанных услуг»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Муниципальный контракт, акт выполненных работ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2.2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Мероприятие (результат)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«Обеспечение охраны объектов (территорий) образования Беловского муниципального округа сотрудниками частных охранных организаций, подразделениями вневедомственной охраны войск национальной гвардии Российской Федерации»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2.2.1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 xml:space="preserve">Контрольная точка только в части </w:t>
            </w: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работ, услуг «Заключение контракта (договора) на предоставление услуг, выполнение работ»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«</w:t>
            </w: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Осуществление приемки и оплаты выполненных работ, оказанных услуг»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Муниципальный контракт, акт выполненных работ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2.3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Мероприятие (результат)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«Реализация мероприятий по обеспечению пожарной безопасности в муниципальных образовательных организациях»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2.3.1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 xml:space="preserve">Контрольная точка только в части </w:t>
            </w: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работ, услуг «Заключение контракта (договора) на предоставление услуг, выполнение работ»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«</w:t>
            </w: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Осуществление приемки и оплаты выполненных работ, оказанных услуг»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Муниципальный контракт, акт выполненных работ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2.4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Мероприятие (результат)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«Реализация мероприятий по обеспечению антитеррористической защищенности в муниципальных образовательных организациях»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2.4.1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 xml:space="preserve">Контрольная точка только в части </w:t>
            </w: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работ, услуг «Заключение контракта (договора) на предоставление услуг, выполнение работ»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«</w:t>
            </w: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Осуществление приемки и оплаты выполненных работ, оказанных услуг»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Муниципальный контракт, акт выполненных работ</w:t>
            </w:r>
          </w:p>
        </w:tc>
      </w:tr>
    </w:tbl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7. Мониторинг реализации муниципальной программы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7.1 Под  мониторингом  реализации  муниципальной программы  представляет собой  систему мероприятий по измерению фактических параметров исполнения муниципальной программы и ее структурных  элементов,  определению  отклонений  фактических  параметров  от плановых, анализу их причин, определению рисков, а также по прогнозированию хода реализации муниципальной программы и ее структурных элементов.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Целью мониторинга является получение на постоянной основе информации о ходе реализации муниципальной программы для принятия управленческих решений по определению, согласованию и реализации возможных корректирующих воздействий.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Мониторинг реализации муниципальной программы ориентирован на раннее предупреждение возникновения проблем и отклонений хода реализации муниципальной программы от запланированного уровня и осуществляется не реже одного раза в квартал.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  </w:t>
      </w:r>
      <w:r>
        <w:rPr>
          <w:rFonts w:ascii="XO Thames" w:hAnsi="XO Thames"/>
          <w:sz w:val="28"/>
          <w:szCs w:val="28"/>
        </w:rPr>
        <w:t>Мониторинг реализации муниципальной программы осуществляется на основе отчетов о ходе реализации муниципальной программы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7.2  Формирование и утверждение отчетов о ходе реализации муниципальной программы  и ее структурных элементов осуществляется в государственной интегрированной информационной системы управления общественными финансами «Электронный бюджет» (при наличие технической возможности) в форме электронных документов, подписанных усиленной квалифицированной электронной подписью лиц, уполномоченных действовать от имени ответственного исполнителя (исполнителя, участника), куратора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7.3 Финансовое управление администрации Беловского муниципального округа в срок до 15-го числа месяца, следующего за отчетным кварталом, представляет в экономический отдел отчет об использовании бюджетных ассигнований местного бюджета на реализацию муниципальных программ.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7.4  Формирование ежеквартального отчета о реализации  муниципальной программы осуществляется не позднее 15-го числа месяца,    следующего  за  отчетным  периодом. 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Ежеквартальный отчет о реализации структурного элемента муниципальной программы формируется не позднее 5-го рабочего дня месяца, следующего за отчетным периодом.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Формирование годового отчета о реализации муниципальной  программы осуществляется не позднее 14 февраля года, следующего за отчетным (уточненного итогового годового отчета - до 12 апреля года, следующего за отчетным).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Формирование годового отчета о реализации структурного элемента муниципальной программы  осуществляется не позднее 10 февраля года, следующего за отчетным (уточненного итогового годового отчета - до 8 апреля года, следующего за отчетным).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Формирование отчетов о реализации структурных элементов - региональных проектов, направленных на достижение национальных проектов, осуществляется в соответствии с Положением об организации проектной деятельности и Едиными методическими рекомендациями.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7.5 В отчете о реализации муниципальной программы, отчетах о реализации структурных элементов  такой  муниципальной программы  подлежат  отражению  фактические  сведения  о параметрах: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     </w:t>
      </w:r>
      <w:r>
        <w:rPr>
          <w:rFonts w:ascii="XO Thames" w:hAnsi="XO Thames"/>
          <w:sz w:val="28"/>
          <w:szCs w:val="28"/>
        </w:rPr>
        <w:t>а) показатели;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     </w:t>
      </w:r>
      <w:r>
        <w:rPr>
          <w:rFonts w:ascii="XO Thames" w:hAnsi="XO Thames"/>
          <w:sz w:val="28"/>
          <w:szCs w:val="28"/>
        </w:rPr>
        <w:t>б) мероприятия (результаты);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</w:t>
      </w:r>
      <w:r>
        <w:rPr>
          <w:rFonts w:ascii="XO Thames" w:hAnsi="XO Thames"/>
          <w:sz w:val="28"/>
          <w:szCs w:val="28"/>
        </w:rPr>
        <w:t>в)  показатели  финансового  обеспечения  за  счет  всех  источников финансирования;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     </w:t>
      </w:r>
      <w:r>
        <w:rPr>
          <w:rFonts w:ascii="XO Thames" w:hAnsi="XO Thames"/>
          <w:sz w:val="28"/>
          <w:szCs w:val="28"/>
        </w:rPr>
        <w:t>г) контрольные точки.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 </w:t>
      </w:r>
      <w:r>
        <w:rPr>
          <w:rFonts w:ascii="XO Thames" w:hAnsi="XO Thames"/>
          <w:sz w:val="28"/>
          <w:szCs w:val="28"/>
        </w:rPr>
        <w:t>В отчеты, указанные в настоящем пункте, включаются иные сведения, в том числе информация о возможных рисках.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</w:t>
      </w:r>
      <w:r>
        <w:rPr>
          <w:rFonts w:ascii="XO Thames" w:hAnsi="XO Thames"/>
          <w:sz w:val="28"/>
          <w:szCs w:val="28"/>
        </w:rPr>
        <w:t>Формирование  отчетности  осуществляется  с  учетом  сопоставимости  с данными, содержащимися в паспорте муниципальной программы, ее структурные элементы.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В отчет о реализации муниципальной программы  включается пояснительная информация, отражающая ключевые аспекты реализации муниципальной программы и ее структурных элементов за отчетный период.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7.6  При формировании отчетов о реализации муниципальной программ и их структурных элементов  обязательно  представление  документов,  подтверждающих  достижение показателей, результатов, выполнение мероприятий, объектов и контрольных точек муниципальной программы и ее структурных элементов.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7.7 В годовом отчете о реализации муниципальной программы содержатся: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 </w:t>
      </w:r>
      <w:r>
        <w:rPr>
          <w:rFonts w:ascii="XO Thames" w:hAnsi="XO Thames"/>
          <w:sz w:val="28"/>
          <w:szCs w:val="28"/>
        </w:rPr>
        <w:t>а) информация о достижении целей муниципальной программы за отчетный период, а также прогноз достижения целей муниципальной программы на предстоящий год;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б) перечень контрольных точек, пройденных и не пройденных (с указанием причин) в установленные сроки;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в) информация о достижении фактических значений показателей муниципальной программы и фактических  значений  показателей  и  результатов  структурных  элементов  за отчетный период;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г) информация о структурных элементах, реализация которых осуществляется с нарушением установленных параметров и сроков;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д) анализ факторов, повлиявших на ход реализации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е)  данные  об  использовании  бюджетных  ассигнований  и  иных  средств  на реализацию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ж)  предложения  о  корректировке,  досрочном  прекращении  структурных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элементов или муниципальной программы в целом;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з) сведения об изменениях, внесенных в отчетном периоде в муниципальную программу;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и) оценка эффективности реализации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7.8   Годовой отчет о реализации муниципальной программы подлежит размещению на официальном сайте ответственного исполнителя (при наличии) в информационно-телекоммуникационной сети «Интернет» или на официальном сайте администрации Беловского муниципального округа в информационно-телекоммуникационной сети «Интернет»  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7.9 Ответственный  исполнитель,  исполнители  и  участники  муниципальных программ обеспечивают  достоверность  данных,  представляемых  в  рамках  мониторинга реализации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7.10</w:t>
        <w:tab/>
        <w:t xml:space="preserve"> Экономический отдел на основании годовых отчетов о реализации  муниципальных программ  готовит  сводный  годовой  доклад  о  ходе  реализации  и  об оценке эффективности реализации муниципальных программ и направляет его главе Беловского муниципального округа не позднее 1 июня года, следующего за отчетным годом.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 </w:t>
      </w:r>
      <w:r>
        <w:rPr>
          <w:rFonts w:ascii="XO Thames" w:hAnsi="XO Thames"/>
          <w:sz w:val="28"/>
          <w:szCs w:val="28"/>
        </w:rPr>
        <w:t>7.11 Сводный годовой доклад о ходе реализации и об оценке эффективности реализации муниципальной программ подлежит размещению экономическим отделом на официальном сайте администрации Беловского муниципального округа в информационно-телекоммуникационной сети «Интернет» не позднее 15 июня года, следующего за отчетным годом.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7.12 По результатам оценки эффективности муниципальной программы глава Беловского муниципального округа может принять решение о сокращении на очередной финансовый год и плановый период бюджетных ассигнований на реализацию муниципальной программы или о досрочном  прекращении  реализации  муниципальной программы  в  целом  или  ее  структурных элементов начиная с очередного финансового года.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7.13 В случае досрочного прекращения реализации муниципальной программы ответственный исполнитель муниципальной программы представляет  в  экономический  отдел  и  финансовое  управление администрации Беловского муниципального  округа  годовой  отчет  о  реализации  муниципальной программы  в  2-месячный срок с даты досрочного прекращения реализации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8. Оценка эффективности реализации муниципальной программы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8.1. Оценка эффективности реализации муниципальной программы осуществляется на основании информации и данных о ходе реализации муниципальной программ (их структурных элементов), содержащихся в государственной интегрированной информационной системе управления общественными финансами «Электронный бюджет» (при наличии технической возможности).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    </w:t>
      </w:r>
      <w:r>
        <w:rPr>
          <w:rFonts w:ascii="XO Thames" w:hAnsi="XO Thames"/>
          <w:sz w:val="28"/>
          <w:szCs w:val="28"/>
        </w:rPr>
        <w:t>8.2. Оценка эффективности реализации муниципальной программы проводится ответственным исполнителем по единой методике оценки и представляется в экономический отдел за подписью куратора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Единая методика оценки представляет собой алгоритм оценки фактической эффективности в процессе и по итогам реализации муниципальной программы и основана на оценке уровня достижения муниципальной программы и оценке качества финансового управления.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</w:t>
      </w:r>
      <w:r>
        <w:rPr>
          <w:rFonts w:ascii="XO Thames" w:hAnsi="XO Thames"/>
          <w:sz w:val="28"/>
          <w:szCs w:val="28"/>
        </w:rPr>
        <w:t>8.3. Оценка эффективности реализации муниципальной программы (Rмп) рассчитывается как средневзвешенная оценка уровня достижения муниципальной программы (УДмп) в отчетном году (80 процентов интегральной оценки) и оценка качества финансового управления (ФУмп) реализации муниципальной программы в отчетном году (20 процентов интегральной оценки) по формуле: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Rмп = 0,8 * УДмп + 0,2 * ФУмп, где: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Rмп - оценка эффективности реализации i-й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УДмп - уровень достижения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ФУмп - оценка качества финансового управления реализацией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8.4. Уровень достижения муниципальной программы  (УДмп) за отчетный период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УДмп = 0,5 * УДп + 0,5 * УДстр.эл., где: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УДп - уровень достижения показателей муниципальной программы в отчетном периоде;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УДстр.эл. - уровень достижения структурных элементов муниципальной программы в отчетном периоде.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</w:t>
      </w:r>
      <w:r>
        <w:rPr>
          <w:rFonts w:ascii="XO Thames" w:hAnsi="XO Thames"/>
          <w:sz w:val="28"/>
          <w:szCs w:val="28"/>
        </w:rPr>
        <w:t>В расчет уровня достижения муниципальной программы  не включаются аналитические показатели такой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</w:t>
      </w:r>
      <w:r>
        <w:rPr>
          <w:rFonts w:ascii="XO Thames" w:hAnsi="XO Thames"/>
          <w:sz w:val="28"/>
          <w:szCs w:val="28"/>
        </w:rPr>
        <w:t>В случае если показатель включен одновременно в паспорт муниципальной программы и в паспорт структурного элемента муниципальной программы, то в расчете уровня достижения муниципальной программы такой показатель учитывается единожды как показатель уровня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</w:t>
      </w:r>
      <w:r>
        <w:rPr>
          <w:rFonts w:ascii="XO Thames" w:hAnsi="XO Thames"/>
          <w:sz w:val="28"/>
          <w:szCs w:val="28"/>
        </w:rPr>
        <w:t>8.5. Уровень достижения показателей муниципальной программы (УДп) в отчетном периоде рассчитывается исходя из среднего значения уровней достижения всех показателей муниципальной программы по формуле: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drawing>
          <wp:inline distT="0" distB="0" distL="0" distR="0">
            <wp:extent cx="1781175" cy="742950"/>
            <wp:effectExtent l="0" t="0" r="0" b="0"/>
            <wp:docPr id="1" name="Pict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XO Thames" w:hAnsi="XO Thames"/>
          <w:sz w:val="28"/>
          <w:szCs w:val="28"/>
        </w:rPr>
        <w:t xml:space="preserve">       </w:t>
      </w:r>
      <w:r>
        <w:rPr>
          <w:rFonts w:ascii="XO Thames" w:hAnsi="XO Thames"/>
          <w:sz w:val="28"/>
          <w:szCs w:val="28"/>
        </w:rPr>
        <w:t xml:space="preserve">где:     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УДпi - уровень достижения i-го показателя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P - количество показателей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8.6. Базовой формулой для расчета уровня достижения показателя (УДпi), для которого возможно осуществление расчета,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достижении, является: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drawing>
          <wp:inline distT="0" distB="0" distL="0" distR="0">
            <wp:extent cx="3433445" cy="690245"/>
            <wp:effectExtent l="0" t="0" r="0" b="0"/>
            <wp:docPr id="2" name="Pictur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0" t="0" r="1098" b="7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XO Thames" w:hAnsi="XO Thames"/>
          <w:sz w:val="28"/>
          <w:szCs w:val="28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ПП - плановое значение показателя;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Пф - фактическое значение показателя;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Кн - понижающий коэффициент показателя;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X - индикатор возрастания (убывания).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    </w:t>
      </w:r>
      <w:r>
        <w:rPr>
          <w:rFonts w:ascii="XO Thames" w:hAnsi="XO Thames"/>
          <w:sz w:val="28"/>
          <w:szCs w:val="28"/>
        </w:rPr>
        <w:t>Индикатор возрастания (убывания) для показателей определяется на основании информации, содержащейся в паспорте. Для убывающих показателей X считается равным -1 (минус единица), для возрастающих показателей считается равным 1. В случае отсутствия указанной информации в паспорте проекта индикатор возрастания (убывания) для показателей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drawing>
          <wp:inline distT="0" distB="0" distL="0" distR="0">
            <wp:extent cx="1362075" cy="704850"/>
            <wp:effectExtent l="0" t="0" r="0" b="0"/>
            <wp:docPr id="3" name="Pictur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8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XO Thames" w:hAnsi="XO Thames"/>
          <w:sz w:val="28"/>
          <w:szCs w:val="28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     </w:t>
      </w:r>
      <w:r>
        <w:rPr>
          <w:rFonts w:ascii="XO Thames" w:hAnsi="XO Thames"/>
          <w:sz w:val="28"/>
          <w:szCs w:val="28"/>
        </w:rPr>
        <w:t>Пб - базовое значение показателя;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Пц - плановое значение показателя на последнюю плановую дату его реализации.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   </w:t>
      </w:r>
      <w:r>
        <w:rPr>
          <w:rFonts w:ascii="XO Thames" w:hAnsi="XO Thames"/>
          <w:sz w:val="28"/>
          <w:szCs w:val="28"/>
        </w:rPr>
        <w:t>В случае расчета уровня достижения показателя, у которого плановое значение отсутствует или равно 0, при этом имеется информация о фактическом досрочном достижении, плановым значением такого показателя считается его первое последующее плановое значение, отличное от 0.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</w:t>
      </w:r>
      <w:r>
        <w:rPr>
          <w:rFonts w:ascii="XO Thames" w:hAnsi="XO Thames"/>
          <w:sz w:val="28"/>
          <w:szCs w:val="28"/>
        </w:rPr>
        <w:t>8.7. Если на плановую дату достижения показателя или позднее отсутствует информация о его фактически достигнутом значении, при расчете уровня достижения показателя: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</w:t>
      </w:r>
      <w:r>
        <w:rPr>
          <w:rFonts w:ascii="XO Thames" w:hAnsi="XO Thames"/>
          <w:sz w:val="28"/>
          <w:szCs w:val="28"/>
        </w:rPr>
        <w:t>а) для показателей, спланированных нарастающим итогом, учитывается их последнее фактическое значение на дату расчета;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</w:t>
      </w:r>
      <w:r>
        <w:rPr>
          <w:rFonts w:ascii="XO Thames" w:hAnsi="XO Thames"/>
          <w:sz w:val="28"/>
          <w:szCs w:val="28"/>
        </w:rPr>
        <w:t>б) для показателей, спланированных ненарастающим итогом, применяется понижающий коэффициент (Кн), равный 0.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    </w:t>
      </w:r>
      <w:r>
        <w:rPr>
          <w:rFonts w:ascii="XO Thames" w:hAnsi="XO Thames"/>
          <w:sz w:val="28"/>
          <w:szCs w:val="28"/>
        </w:rPr>
        <w:t>В случае наличия информации о фактически достигнутом значении показателя и ее подтверждения понижающий коэффициент показателя (Кн) равен 1.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  </w:t>
      </w:r>
      <w:r>
        <w:rPr>
          <w:rFonts w:ascii="XO Thames" w:hAnsi="XO Thames"/>
          <w:sz w:val="28"/>
          <w:szCs w:val="28"/>
        </w:rPr>
        <w:t>8.8. В случае если уровень достижения показателя превышает 100 процентов, уровень достижения такого показателя в расчете приравнивается к 100 процентам.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</w:t>
      </w:r>
      <w:r>
        <w:rPr>
          <w:rFonts w:ascii="XO Thames" w:hAnsi="XO Thames"/>
          <w:sz w:val="28"/>
          <w:szCs w:val="28"/>
        </w:rPr>
        <w:t>В случае если уровень достижения показателя принимает отрицательное значение, уровень достижения такого показателя в расчете приравнивается к 0.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</w:t>
      </w:r>
      <w:r>
        <w:rPr>
          <w:rFonts w:ascii="XO Thames" w:hAnsi="XO Thames"/>
          <w:sz w:val="28"/>
          <w:szCs w:val="28"/>
        </w:rPr>
        <w:t>8.9. Уровень достижения структурных элементов муниципальной программы (УДстр.эл.) рассчитывается исходя из средневзвешенного значения уровней достижения всех структурных элементов по формуле: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drawing>
          <wp:inline distT="0" distB="0" distL="0" distR="0">
            <wp:extent cx="3257550" cy="1076325"/>
            <wp:effectExtent l="0" t="0" r="0" b="0"/>
            <wp:docPr id="4" name="Picture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0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XO Thames" w:hAnsi="XO Thames"/>
          <w:sz w:val="28"/>
          <w:szCs w:val="28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</w:t>
      </w:r>
      <w:r>
        <w:rPr>
          <w:rFonts w:ascii="XO Thames" w:hAnsi="XO Thames"/>
          <w:sz w:val="28"/>
          <w:szCs w:val="28"/>
        </w:rPr>
        <w:t>УДстр.эл.i - уровень достижения i-го структурного элемента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    </w:t>
      </w:r>
      <w:r>
        <w:rPr>
          <w:rFonts w:ascii="XO Thames" w:hAnsi="XO Thames"/>
          <w:sz w:val="28"/>
          <w:szCs w:val="28"/>
        </w:rPr>
        <w:t>Кв - повышающий коэффициент;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    </w:t>
      </w:r>
      <w:r>
        <w:rPr>
          <w:rFonts w:ascii="XO Thames" w:hAnsi="XO Thames"/>
          <w:sz w:val="28"/>
          <w:szCs w:val="28"/>
        </w:rPr>
        <w:t>L - количество структурных элементов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</w:t>
      </w:r>
      <w:r>
        <w:rPr>
          <w:rFonts w:ascii="XO Thames" w:hAnsi="XO Thames"/>
          <w:sz w:val="28"/>
          <w:szCs w:val="28"/>
        </w:rPr>
        <w:t>Определение значения повышающего коэффициента (Кв) осуществляется с учетом типа структурного элемента муниципальной программы: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 </w:t>
      </w:r>
      <w:r>
        <w:rPr>
          <w:rFonts w:ascii="XO Thames" w:hAnsi="XO Thames"/>
          <w:sz w:val="28"/>
          <w:szCs w:val="28"/>
        </w:rPr>
        <w:t>а) для проекта, направленного на достижение национального проекта, - 2;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 </w:t>
      </w:r>
      <w:r>
        <w:rPr>
          <w:rFonts w:ascii="XO Thames" w:hAnsi="XO Thames"/>
          <w:sz w:val="28"/>
          <w:szCs w:val="28"/>
        </w:rPr>
        <w:t>б) для иного проекта - 1,5;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 </w:t>
      </w:r>
      <w:r>
        <w:rPr>
          <w:rFonts w:ascii="XO Thames" w:hAnsi="XO Thames"/>
          <w:sz w:val="28"/>
          <w:szCs w:val="28"/>
        </w:rPr>
        <w:t>в) для ведомственного проекта и комплекса процессных мероприятий - 1.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</w:t>
      </w:r>
      <w:r>
        <w:rPr>
          <w:rFonts w:ascii="XO Thames" w:hAnsi="XO Thames"/>
          <w:sz w:val="28"/>
          <w:szCs w:val="28"/>
        </w:rPr>
        <w:t>8.10. Уровень достижения структурного элемента - регионального проекта, направленного на достижение национального проекта, формируется автоматически в подсистеме анализа реализации национальных проектов государственной автоматизированной информационной системы «Управление» (при наличии технической возможности).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</w:t>
      </w:r>
      <w:r>
        <w:rPr>
          <w:rFonts w:ascii="XO Thames" w:hAnsi="XO Thames"/>
          <w:sz w:val="28"/>
          <w:szCs w:val="28"/>
        </w:rPr>
        <w:t>Уровень достижения структурных элементов - иного проекта, ведомственного проекта, комплекса процессных мероприятий муниципальной программы         (УДстр.эл.i)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 </w:t>
      </w:r>
      <w:r>
        <w:rPr>
          <w:rFonts w:ascii="XO Thames" w:hAnsi="XO Thames"/>
          <w:sz w:val="28"/>
          <w:szCs w:val="28"/>
        </w:rPr>
        <w:t>УДстр.эл.i = 0,5 * УДпсэ + 0,5 * УДрез, где: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 </w:t>
      </w:r>
      <w:r>
        <w:rPr>
          <w:rFonts w:ascii="XO Thames" w:hAnsi="XO Thames"/>
          <w:sz w:val="28"/>
          <w:szCs w:val="28"/>
        </w:rPr>
        <w:t>УДпсэ - уровень достижения показателей структурного элемента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</w:t>
      </w:r>
      <w:r>
        <w:rPr>
          <w:rFonts w:ascii="XO Thames" w:hAnsi="XO Thames"/>
          <w:sz w:val="28"/>
          <w:szCs w:val="28"/>
        </w:rPr>
        <w:t>УДрез - уровень достижения мероприятий (результатов) структурного элемента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</w:t>
      </w:r>
      <w:r>
        <w:rPr>
          <w:rFonts w:ascii="XO Thames" w:hAnsi="XO Thames"/>
          <w:sz w:val="28"/>
          <w:szCs w:val="28"/>
        </w:rPr>
        <w:t>8.11. В случае отсутствия запланированных или досрочно достигнутых значений показателей на дату расчета уровня достижения или при наличии показателей только с плановым значением, равным 0, расчет уровня достижения структурного элемента муниципальной программы (УДстр.эл.i) осуществляется по формуле: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УДстр.эл.i = УДрез.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</w:t>
      </w:r>
      <w:r>
        <w:rPr>
          <w:rFonts w:ascii="XO Thames" w:hAnsi="XO Thames"/>
          <w:sz w:val="28"/>
          <w:szCs w:val="28"/>
        </w:rPr>
        <w:t>8.12. Уровень достижения показателей структурного элемента муниципальной программы (УДпсэ)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drawing>
          <wp:inline distT="0" distB="0" distL="0" distR="0">
            <wp:extent cx="2152650" cy="885825"/>
            <wp:effectExtent l="0" t="0" r="0" b="0"/>
            <wp:docPr id="5" name="Picture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2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XO Thames" w:hAnsi="XO Thames"/>
          <w:sz w:val="28"/>
          <w:szCs w:val="28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УДпсэi - уровень достижения i-го показателя структурного элемента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Nпсэ - количество запланированных и (или) досрочно достигнутых показателей структурного элемента муниципальной программы без учета прокси-показателей.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     </w:t>
      </w:r>
      <w:r>
        <w:rPr>
          <w:rFonts w:ascii="XO Thames" w:hAnsi="XO Thames"/>
          <w:sz w:val="28"/>
          <w:szCs w:val="28"/>
        </w:rPr>
        <w:t>В расчете указанного уровня достижения учитываются показатели: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     </w:t>
      </w:r>
      <w:r>
        <w:rPr>
          <w:rFonts w:ascii="XO Thames" w:hAnsi="XO Thames"/>
          <w:sz w:val="28"/>
          <w:szCs w:val="28"/>
        </w:rPr>
        <w:t>по которым на дату расчета установлено плановое значение;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по которым на дату расчета есть информация о фактическом досрочном достижении;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завершенные показатели в случае, если на дату завершения наступила плановая дата их достижения.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 </w:t>
      </w:r>
      <w:r>
        <w:rPr>
          <w:rFonts w:ascii="XO Thames" w:hAnsi="XO Thames"/>
          <w:sz w:val="28"/>
          <w:szCs w:val="28"/>
        </w:rPr>
        <w:t>8.13. Базовой формулой для расчета уровня достижения показателя структурного элемента муниципальной программы  (УДпсэi), для которого возможно осуществление расчета,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достижении, является: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drawing>
          <wp:inline distT="0" distB="0" distL="0" distR="0">
            <wp:extent cx="3848100" cy="704850"/>
            <wp:effectExtent l="0" t="0" r="0" b="0"/>
            <wp:docPr id="6" name="Picture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4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XO Thames" w:hAnsi="XO Thames"/>
          <w:sz w:val="28"/>
          <w:szCs w:val="28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Псэп - плановое значение показателя структурного элемента муниципальной  программы;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Псэф - фактическое значение показателя структурного элемента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Кн - понижающий коэффициент показателя;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X - индикатор возрастания (убывания).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</w:t>
      </w:r>
      <w:r>
        <w:rPr>
          <w:rFonts w:ascii="XO Thames" w:hAnsi="XO Thames"/>
          <w:sz w:val="28"/>
          <w:szCs w:val="28"/>
        </w:rPr>
        <w:t>Индикатор возрастания (убывания) для показателей структурного элемента муниципальной программы определяется на основании информации, содержащейся в паспорте. Для убывающих показателей X считается равным -1 (минус единица), для возрастающих показателей считается равным 1. В случае отсутствия указанной информации в паспорте проекта индикатор возрастания (убывания) для показателей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drawing>
          <wp:inline distT="0" distB="0" distL="0" distR="0">
            <wp:extent cx="1533525" cy="790575"/>
            <wp:effectExtent l="0" t="0" r="0" b="0"/>
            <wp:docPr id="7" name="Pictur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6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XO Thames" w:hAnsi="XO Thames"/>
          <w:sz w:val="28"/>
          <w:szCs w:val="28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Псэб - базовое значение показателя структурного элемента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Псэц - плановое значение показателя структурного элемента муниципальной программы  на последнюю плановую дату его реализации.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</w:t>
      </w:r>
      <w:r>
        <w:rPr>
          <w:rFonts w:ascii="XO Thames" w:hAnsi="XO Thames"/>
          <w:sz w:val="28"/>
          <w:szCs w:val="28"/>
        </w:rPr>
        <w:t>В случае расчета уровня достижения показателя структурного элемента муниципальной программы, у которого плановое значение отсутствует или равно 0, при этом имеется информация о фактическом досрочном достижении, плановым значением такого показателя считается его первое последующее плановое значение, отличное от 0.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8.14. Если на плановую дату достижения показателя структурного элемента муниципальной  программы или позднее отсутствует информация о его фактически достигнутом значении, при расчете уровня достижения показателя: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а) для показателей структурного элемента муниципальной программы, спланированных нарастающим итогом, учитывается их последнее фактическое значение на дату расчета;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б) для показателей структурного элемента муниципальной программы, спланированных ненарастающим итогом, применяется понижающий коэффициент (Кн), равный 0.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В случае наличия информации о фактически достигнутом значении показателя структурного элемента муниципальной  программы и ее подтверждения понижающий коэффициент показателя (Кн) равен 1.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8.15. В случае если уровень достижения показателя структурного элемента муниципальный программы  превышает 100 процентов, уровень достижения такого показателя в расчете приравнивается к 100 процентам.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В случае если уровень достижения показателя структурного элемента муниципальной программы принимает отрицательное значение, уровень достижения такого показателя в расчете приравнивается к 0.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</w:t>
      </w:r>
      <w:r>
        <w:rPr>
          <w:rFonts w:ascii="XO Thames" w:hAnsi="XO Thames"/>
          <w:sz w:val="28"/>
          <w:szCs w:val="28"/>
        </w:rPr>
        <w:t>8.16. Уровень достижения мероприятий (результатов) структурного элемента муниципальной программы (УДрез)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drawing>
          <wp:inline distT="0" distB="0" distL="0" distR="0">
            <wp:extent cx="1981200" cy="1000125"/>
            <wp:effectExtent l="0" t="0" r="0" b="0"/>
            <wp:docPr id="8" name="Picture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8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XO Thames" w:hAnsi="XO Thames"/>
          <w:sz w:val="28"/>
          <w:szCs w:val="28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УДрезi - уровень достижения i-го мероприятия (результата) структурного элемента муниципальной  программы;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Мрез.сэ - количество запланированных мероприятий (результатов)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В расчете указанного уровня достижения учитываются мероприятия (результаты):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по которым на дату расчета установлено плановое значение;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по которым на дату расчета есть информация о фактическом досрочном достижении;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</w:t>
      </w:r>
      <w:r>
        <w:rPr>
          <w:rFonts w:ascii="XO Thames" w:hAnsi="XO Thames"/>
          <w:sz w:val="28"/>
          <w:szCs w:val="28"/>
        </w:rPr>
        <w:t>завершенные мероприятия (результаты) в случае, если на дату завершения наступила плановая дата их достижения.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</w:t>
      </w:r>
      <w:r>
        <w:rPr>
          <w:rFonts w:ascii="XO Thames" w:hAnsi="XO Thames"/>
          <w:sz w:val="28"/>
          <w:szCs w:val="28"/>
        </w:rPr>
        <w:t>8.17. Уровень достижения мероприятия (результата) структурного элемента муниципальной программы (УДрезi)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drawing>
          <wp:inline distT="0" distB="0" distL="0" distR="0">
            <wp:extent cx="4448175" cy="866775"/>
            <wp:effectExtent l="0" t="0" r="0" b="0"/>
            <wp:docPr id="9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XO Thames" w:hAnsi="XO Thames"/>
          <w:sz w:val="28"/>
          <w:szCs w:val="28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Ппл.резi - плановое значение i-го мероприятия (результата) на дату расчета или в случае досрочного достижения;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Пф.резi - фактическое значение i-го мероприятия (результата), включая досрочно достигнутые значения;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КТпл.резi - количество контрольных точек i-го мероприятия (результата), установленных на год, в котором осуществляется расчет, или на последующие годы, которые досрочно достигнуты;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КТф.резi - количество достигнутых и досрочно достигнутых контрольных точек i-го мероприятия (результата), установленных на год, в котором осуществляется расчет, или на последующие годы.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</w:t>
      </w:r>
      <w:r>
        <w:rPr>
          <w:rFonts w:ascii="XO Thames" w:hAnsi="XO Thames"/>
          <w:sz w:val="28"/>
          <w:szCs w:val="28"/>
        </w:rPr>
        <w:t>8.18. Если по мероприятию (результату) отсутствуют контрольные точки, установленные на год, в котором осуществляется расчет, или на последующие годы, у которых на дату расчета наступила плановая дата достижения и (или) которые досрочно достигнуты, уровень достижения мероприятия (результата)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drawing>
          <wp:inline distT="0" distB="0" distL="0" distR="0">
            <wp:extent cx="2438400" cy="809625"/>
            <wp:effectExtent l="0" t="0" r="0" b="0"/>
            <wp:docPr id="10" name="Picture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2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</w:t>
      </w:r>
      <w:r>
        <w:rPr>
          <w:rFonts w:ascii="XO Thames" w:hAnsi="XO Thames"/>
          <w:sz w:val="28"/>
          <w:szCs w:val="28"/>
        </w:rPr>
        <w:t>8.19. Если на дату расчета по мероприятию (результату) структурного элемента муниципальной программы отсутствует информация о фактическом достижении мероприятия (результата) и не наступила плановая дата достижения или плановое значение равно 0, уровень достижения мероприятия (результата) (УДрезi)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drawing>
          <wp:inline distT="0" distB="0" distL="0" distR="0">
            <wp:extent cx="2524125" cy="876300"/>
            <wp:effectExtent l="0" t="0" r="0" b="0"/>
            <wp:docPr id="11" name="Pictur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4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</w:t>
      </w:r>
      <w:r>
        <w:rPr>
          <w:rFonts w:ascii="XO Thames" w:hAnsi="XO Thames"/>
          <w:sz w:val="28"/>
          <w:szCs w:val="28"/>
        </w:rPr>
        <w:t>8.20. Мероприятия (результаты) с типом «Осуществление текущей деятельности» не включаются в расчет уровня достижения.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8.21. Оценка качества финансового управления (ФУгп) при реализации муниципальной программы за счет всех источников, направленных на реализацию муниципальной программы,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drawing>
          <wp:inline distT="0" distB="0" distL="0" distR="0">
            <wp:extent cx="2122170" cy="793750"/>
            <wp:effectExtent l="0" t="0" r="0" b="0"/>
            <wp:docPr id="12" name="Picture 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6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XO Thames" w:hAnsi="XO Thames"/>
          <w:sz w:val="28"/>
          <w:szCs w:val="28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ФУмп - качество финансового управления реализацией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ОФф - фактический объем финансирования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мероприятий, включенных в муниципальную программу (кассовое исполнение за счет всех источников финансового обеспечения, указанных в пункте 4.2. раздела 4 настоящего Порядка);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ОФп - плановый объем финансирования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мероприятий, включенных в муниципальную программу (сводная бюджетная роспись соответствующих бюджетов и внебюджетные источники, предусмотренные паспортом муниципальной программы).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8.22. По количественному значению оценки (Rмп) муниципальной программе присваивается соответствующая качественная оценка: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   </w:t>
      </w:r>
      <w:r>
        <w:rPr>
          <w:rFonts w:ascii="XO Thames" w:hAnsi="XO Thames"/>
          <w:sz w:val="28"/>
          <w:szCs w:val="28"/>
        </w:rPr>
        <w:t>высокая эффективность реализации;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   </w:t>
      </w:r>
      <w:r>
        <w:rPr>
          <w:rFonts w:ascii="XO Thames" w:hAnsi="XO Thames"/>
          <w:sz w:val="28"/>
          <w:szCs w:val="28"/>
        </w:rPr>
        <w:t>эффективность реализации выше средней;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   </w:t>
      </w:r>
      <w:r>
        <w:rPr>
          <w:rFonts w:ascii="XO Thames" w:hAnsi="XO Thames"/>
          <w:sz w:val="28"/>
          <w:szCs w:val="28"/>
        </w:rPr>
        <w:t>эффективность реализации ниже средней;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   </w:t>
      </w:r>
      <w:r>
        <w:rPr>
          <w:rFonts w:ascii="XO Thames" w:hAnsi="XO Thames"/>
          <w:sz w:val="28"/>
          <w:szCs w:val="28"/>
        </w:rPr>
        <w:t>низкая эффективность реализации.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</w:t>
      </w:r>
      <w:r>
        <w:rPr>
          <w:rFonts w:ascii="XO Thames" w:hAnsi="XO Thames"/>
          <w:sz w:val="28"/>
          <w:szCs w:val="28"/>
        </w:rPr>
        <w:t>Муниципальная программа относится к категории «высокая эффективность реализации», если оценка эффективности реализации муниципальной программы составляет более 90 процентов (включительно).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     </w:t>
      </w:r>
      <w:r>
        <w:rPr>
          <w:rFonts w:ascii="XO Thames" w:hAnsi="XO Thames"/>
          <w:sz w:val="28"/>
          <w:szCs w:val="28"/>
        </w:rPr>
        <w:t>Муниципальная программа относится к категории «эффективность реализации выше среднего», если оценка эффективности реализации муниципальной  программы находится в диапазоне выше среднего значения эффективности реализации муниципальных программ Rмп.ср до 90 процентов.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Муниципальная программа относится к категории «эффективность реализации ниже среднего», если оценка эффективности реализации муниципальной  программы находится в диапазоне ниже среднего значения эффективности реализации муниципальных программ Rмп.ср до 40 процентов.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</w:t>
      </w:r>
      <w:r>
        <w:rPr>
          <w:rFonts w:ascii="XO Thames" w:hAnsi="XO Thames"/>
          <w:sz w:val="28"/>
          <w:szCs w:val="28"/>
        </w:rPr>
        <w:t>Муниципальная программа относится к категории «низкая эффективность реализации», если оценка эффективности реализации муниципальной программы составляет менее 40 процентов (включительно).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  </w:t>
      </w:r>
      <w:r>
        <w:rPr>
          <w:rFonts w:ascii="XO Thames" w:hAnsi="XO Thames"/>
          <w:sz w:val="28"/>
          <w:szCs w:val="28"/>
        </w:rPr>
        <w:t>8.23. Среднее значение эффективности реализации муниципальных программ Rмп.ср в отчетном году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drawing>
          <wp:inline distT="0" distB="0" distL="0" distR="0">
            <wp:extent cx="1742440" cy="828040"/>
            <wp:effectExtent l="0" t="0" r="0" b="0"/>
            <wp:docPr id="13" name="Picture 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8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XO Thames" w:hAnsi="XO Thames"/>
          <w:sz w:val="28"/>
          <w:szCs w:val="28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Rмп.ср - среднее значение эффективности реализации муниципальных программ;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G - количество муниципальных программ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ПАСПОРТ</w:t>
      </w:r>
    </w:p>
    <w:p>
      <w:pPr>
        <w:pStyle w:val="Normal"/>
        <w:spacing w:lineRule="auto" w:line="240" w:before="0" w:after="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комплекса процессных мероприятий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XO Thames" w:hAnsi="XO Thames"/>
          <w:sz w:val="28"/>
          <w:szCs w:val="28"/>
        </w:rPr>
        <w:t>«</w:t>
      </w:r>
      <w:r>
        <w:rPr>
          <w:rFonts w:ascii="XO Thames" w:hAnsi="XO Thames"/>
          <w:sz w:val="28"/>
          <w:szCs w:val="28"/>
        </w:rPr>
        <w:t>Профилактика терроризма»</w:t>
      </w:r>
      <w:r>
        <w:rPr>
          <w:rFonts w:ascii="XO Thames" w:hAnsi="XO Thames"/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XO Thames" w:hAnsi="XO Thames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1. Общие положения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XO Thames" w:hAnsi="XO Thames"/>
          <w:sz w:val="28"/>
          <w:szCs w:val="28"/>
        </w:rPr>
      </w:r>
    </w:p>
    <w:tbl>
      <w:tblPr>
        <w:tblW w:w="10484" w:type="dxa"/>
        <w:jc w:val="left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96"/>
        <w:gridCol w:w="6188"/>
      </w:tblGrid>
      <w:tr>
        <w:trPr>
          <w:trHeight w:val="659" w:hRule="atLeast"/>
        </w:trPr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Ответственный исполнитель (соисполнитель муниципальной  программы)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</w:tr>
      <w:tr>
        <w:trPr>
          <w:trHeight w:val="337" w:hRule="atLeast"/>
        </w:trPr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Муниципальная программа «</w:t>
            </w:r>
            <w:r>
              <w:rPr>
                <w:rFonts w:ascii="XO Thames" w:hAnsi="XO Thames"/>
                <w:sz w:val="24"/>
                <w:szCs w:val="24"/>
              </w:rPr>
              <w:t>Профилактика терроризма, минимизация и ликвидация последствий его проявлений</w:t>
            </w:r>
            <w:r>
              <w:rPr>
                <w:rFonts w:ascii="XO Thames" w:hAnsi="XO Thames"/>
                <w:sz w:val="24"/>
                <w:szCs w:val="24"/>
              </w:rPr>
              <w:t>» на 2026-2028 годы»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XO Thames" w:hAnsi="XO Thames"/>
          <w:b/>
          <w:color w:val="FF0000"/>
          <w:sz w:val="28"/>
          <w:szCs w:val="28"/>
        </w:rPr>
      </w:pPr>
      <w:r>
        <w:rPr>
          <w:rFonts w:ascii="XO Thames" w:hAnsi="XO Thames"/>
          <w:b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XO Thames" w:hAnsi="XO Thames"/>
          <w:b/>
          <w:color w:val="FF0000"/>
          <w:sz w:val="28"/>
          <w:szCs w:val="28"/>
        </w:rPr>
      </w:pPr>
      <w:r>
        <w:rPr>
          <w:rFonts w:ascii="XO Thames" w:hAnsi="XO Thames"/>
          <w:b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XO Thames" w:hAnsi="XO Thames"/>
          <w:b/>
          <w:color w:val="FF0000"/>
          <w:sz w:val="28"/>
          <w:szCs w:val="28"/>
        </w:rPr>
      </w:pPr>
      <w:r>
        <w:rPr>
          <w:rFonts w:ascii="XO Thames" w:hAnsi="XO Thames"/>
          <w:b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XO Thames" w:hAnsi="XO Thames"/>
          <w:b/>
          <w:color w:val="FF0000"/>
          <w:sz w:val="28"/>
          <w:szCs w:val="28"/>
        </w:rPr>
      </w:pPr>
      <w:r>
        <w:rPr>
          <w:rFonts w:ascii="XO Thames" w:hAnsi="XO Thames"/>
          <w:b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XO Thames" w:hAnsi="XO Thames"/>
          <w:b/>
          <w:color w:val="FF0000"/>
          <w:sz w:val="28"/>
          <w:szCs w:val="28"/>
        </w:rPr>
      </w:pPr>
      <w:r>
        <w:rPr>
          <w:rFonts w:ascii="XO Thames" w:hAnsi="XO Thames"/>
          <w:b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XO Thames" w:hAnsi="XO Thames"/>
          <w:b/>
          <w:color w:val="FF0000"/>
          <w:sz w:val="28"/>
          <w:szCs w:val="28"/>
        </w:rPr>
      </w:pPr>
      <w:r>
        <w:rPr>
          <w:rFonts w:ascii="XO Thames" w:hAnsi="XO Thames"/>
          <w:b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XO Thames" w:hAnsi="XO Thames"/>
          <w:b/>
          <w:color w:val="FF0000"/>
          <w:sz w:val="28"/>
          <w:szCs w:val="28"/>
        </w:rPr>
      </w:pPr>
      <w:r>
        <w:rPr>
          <w:rFonts w:ascii="XO Thames" w:hAnsi="XO Thames"/>
          <w:b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XO Thames" w:hAnsi="XO Thames"/>
          <w:b/>
          <w:color w:val="FF0000"/>
          <w:sz w:val="28"/>
          <w:szCs w:val="28"/>
        </w:rPr>
      </w:pPr>
      <w:r>
        <w:rPr>
          <w:rFonts w:ascii="XO Thames" w:hAnsi="XO Thames"/>
          <w:b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XO Thames" w:hAnsi="XO Thames"/>
          <w:b/>
          <w:color w:val="FF0000"/>
          <w:sz w:val="28"/>
          <w:szCs w:val="28"/>
        </w:rPr>
      </w:pPr>
      <w:r>
        <w:rPr>
          <w:rFonts w:ascii="XO Thames" w:hAnsi="XO Thames"/>
          <w:b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XO Thames" w:hAnsi="XO Thames"/>
          <w:b/>
          <w:color w:val="FF0000"/>
          <w:sz w:val="28"/>
          <w:szCs w:val="28"/>
        </w:rPr>
      </w:pPr>
      <w:r>
        <w:rPr>
          <w:rFonts w:ascii="XO Thames" w:hAnsi="XO Thames"/>
          <w:b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XO Thames" w:hAnsi="XO Thames"/>
          <w:b/>
          <w:color w:val="FF0000"/>
          <w:sz w:val="28"/>
          <w:szCs w:val="28"/>
        </w:rPr>
      </w:pPr>
      <w:r>
        <w:rPr>
          <w:rFonts w:ascii="XO Thames" w:hAnsi="XO Thames"/>
          <w:b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XO Thames" w:hAnsi="XO Thames"/>
          <w:b/>
          <w:color w:val="FF0000"/>
          <w:sz w:val="28"/>
          <w:szCs w:val="28"/>
        </w:rPr>
      </w:pPr>
      <w:r>
        <w:rPr>
          <w:rFonts w:ascii="XO Thames" w:hAnsi="XO Thames"/>
          <w:b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b/>
        </w:rPr>
      </w:pPr>
      <w:r>
        <w:rPr>
          <w:rFonts w:ascii="XO Thames" w:hAnsi="XO Thames"/>
          <w:b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XO Thames" w:hAnsi="XO Thames"/>
          <w:b/>
          <w:color w:val="FF0000"/>
          <w:sz w:val="28"/>
          <w:szCs w:val="28"/>
        </w:rPr>
      </w:pPr>
      <w:r>
        <w:rPr>
          <w:rFonts w:ascii="XO Thames" w:hAnsi="XO Thames"/>
          <w:b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XO Thames" w:hAnsi="XO Thames"/>
          <w:b/>
          <w:color w:val="FF0000"/>
          <w:sz w:val="28"/>
          <w:szCs w:val="28"/>
        </w:rPr>
      </w:pPr>
      <w:r>
        <w:rPr>
          <w:rFonts w:ascii="XO Thames" w:hAnsi="XO Thames"/>
          <w:b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XO Thames" w:hAnsi="XO Thames"/>
          <w:b/>
          <w:color w:val="FF0000"/>
          <w:sz w:val="28"/>
          <w:szCs w:val="28"/>
        </w:rPr>
      </w:pPr>
      <w:r>
        <w:rPr>
          <w:rFonts w:ascii="XO Thames" w:hAnsi="XO Thames"/>
          <w:b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XO Thames" w:hAnsi="XO Thames"/>
          <w:b/>
          <w:color w:val="FF0000"/>
          <w:sz w:val="28"/>
          <w:szCs w:val="28"/>
        </w:rPr>
      </w:pPr>
      <w:r>
        <w:rPr>
          <w:rFonts w:ascii="XO Thames" w:hAnsi="XO Thames"/>
          <w:b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XO Thames" w:hAnsi="XO Thames"/>
          <w:b/>
          <w:color w:val="FF0000"/>
          <w:sz w:val="28"/>
          <w:szCs w:val="28"/>
        </w:rPr>
      </w:pPr>
      <w:r>
        <w:rPr>
          <w:rFonts w:ascii="XO Thames" w:hAnsi="XO Thames"/>
          <w:b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XO Thames" w:hAnsi="XO Thames"/>
          <w:b/>
          <w:color w:val="FF0000"/>
          <w:sz w:val="28"/>
          <w:szCs w:val="28"/>
        </w:rPr>
      </w:pPr>
      <w:r>
        <w:rPr>
          <w:rFonts w:ascii="XO Thames" w:hAnsi="XO Thames"/>
          <w:b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XO Thames" w:hAnsi="XO Thames"/>
          <w:b/>
          <w:color w:val="FF0000"/>
          <w:sz w:val="28"/>
          <w:szCs w:val="28"/>
        </w:rPr>
      </w:pPr>
      <w:r>
        <w:rPr>
          <w:rFonts w:ascii="XO Thames" w:hAnsi="XO Thames"/>
          <w:b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XO Thames" w:hAnsi="XO Thames"/>
          <w:b/>
          <w:color w:val="FF0000"/>
          <w:sz w:val="28"/>
          <w:szCs w:val="28"/>
        </w:rPr>
      </w:pPr>
      <w:r>
        <w:rPr>
          <w:rFonts w:ascii="XO Thames" w:hAnsi="XO Thames"/>
          <w:b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XO Thames" w:hAnsi="XO Thames"/>
          <w:b/>
          <w:color w:val="FF0000"/>
          <w:sz w:val="28"/>
          <w:szCs w:val="28"/>
        </w:rPr>
      </w:pPr>
      <w:r>
        <w:rPr>
          <w:rFonts w:ascii="XO Thames" w:hAnsi="XO Thames"/>
          <w:b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XO Thames" w:hAnsi="XO Thames"/>
          <w:b/>
          <w:color w:val="FF0000"/>
          <w:sz w:val="28"/>
          <w:szCs w:val="28"/>
        </w:rPr>
      </w:pPr>
      <w:r>
        <w:rPr>
          <w:rFonts w:ascii="XO Thames" w:hAnsi="XO Thames"/>
          <w:b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XO Thames" w:hAnsi="XO Thames"/>
          <w:b/>
          <w:color w:val="FF0000"/>
          <w:sz w:val="28"/>
          <w:szCs w:val="28"/>
        </w:rPr>
      </w:pPr>
      <w:r>
        <w:rPr>
          <w:rFonts w:ascii="XO Thames" w:hAnsi="XO Thames"/>
          <w:b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XO Thames" w:hAnsi="XO Thames"/>
          <w:b/>
          <w:color w:val="FF0000"/>
          <w:sz w:val="28"/>
          <w:szCs w:val="28"/>
        </w:rPr>
      </w:pPr>
      <w:r>
        <w:rPr>
          <w:rFonts w:ascii="XO Thames" w:hAnsi="XO Thames"/>
          <w:b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XO Thames" w:hAnsi="XO Thames"/>
          <w:b/>
          <w:color w:val="FF0000"/>
          <w:sz w:val="28"/>
          <w:szCs w:val="28"/>
        </w:rPr>
      </w:pPr>
      <w:r>
        <w:rPr>
          <w:rFonts w:ascii="XO Thames" w:hAnsi="XO Thames"/>
          <w:b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XO Thames" w:hAnsi="XO Thames"/>
          <w:b/>
          <w:color w:val="FF0000"/>
          <w:sz w:val="28"/>
          <w:szCs w:val="28"/>
        </w:rPr>
      </w:pPr>
      <w:r>
        <w:rPr>
          <w:rFonts w:ascii="XO Thames" w:hAnsi="XO Thames"/>
          <w:b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XO Thames" w:hAnsi="XO Thames"/>
          <w:b/>
          <w:color w:val="FF0000"/>
          <w:sz w:val="28"/>
          <w:szCs w:val="28"/>
        </w:rPr>
      </w:pPr>
      <w:r>
        <w:rPr>
          <w:rFonts w:ascii="XO Thames" w:hAnsi="XO Thames"/>
          <w:b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XO Thames" w:hAnsi="XO Thames"/>
          <w:b/>
          <w:color w:val="FF0000"/>
          <w:sz w:val="28"/>
          <w:szCs w:val="28"/>
        </w:rPr>
      </w:pPr>
      <w:r>
        <w:rPr>
          <w:rFonts w:ascii="XO Thames" w:hAnsi="XO Thames"/>
          <w:b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XO Thames" w:hAnsi="XO Thames"/>
          <w:b/>
          <w:color w:val="FF0000"/>
          <w:sz w:val="28"/>
          <w:szCs w:val="28"/>
        </w:rPr>
      </w:pPr>
      <w:r>
        <w:rPr>
          <w:rFonts w:ascii="XO Thames" w:hAnsi="XO Thames"/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2. Показатели комплекса процессных мероприятий</w:t>
      </w:r>
    </w:p>
    <w:p>
      <w:pPr>
        <w:pStyle w:val="Normal"/>
        <w:spacing w:lineRule="auto" w:line="240" w:before="0" w:after="0"/>
        <w:jc w:val="both"/>
        <w:rPr>
          <w:rFonts w:ascii="XO Thames" w:hAnsi="XO Thames"/>
          <w:b/>
          <w:color w:val="FF0000"/>
          <w:sz w:val="28"/>
          <w:szCs w:val="28"/>
        </w:rPr>
      </w:pPr>
      <w:r>
        <w:rPr>
          <w:rFonts w:ascii="XO Thames" w:hAnsi="XO Thames"/>
          <w:b/>
          <w:color w:val="FF0000"/>
          <w:sz w:val="28"/>
          <w:szCs w:val="28"/>
        </w:rPr>
      </w:r>
    </w:p>
    <w:tbl>
      <w:tblPr>
        <w:tblW w:w="9805" w:type="dxa"/>
        <w:jc w:val="left"/>
        <w:tblInd w:w="-3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16"/>
        <w:gridCol w:w="1089"/>
        <w:gridCol w:w="727"/>
        <w:gridCol w:w="805"/>
        <w:gridCol w:w="789"/>
        <w:gridCol w:w="790"/>
        <w:gridCol w:w="789"/>
        <w:gridCol w:w="806"/>
        <w:gridCol w:w="789"/>
        <w:gridCol w:w="679"/>
        <w:gridCol w:w="679"/>
        <w:gridCol w:w="631"/>
        <w:gridCol w:w="616"/>
      </w:tblGrid>
      <w:tr>
        <w:trPr>
          <w:trHeight w:val="1070" w:hRule="atLeast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№ </w:t>
            </w:r>
            <w:r>
              <w:rPr>
                <w:rFonts w:ascii="XO Thames" w:hAnsi="XO Thames"/>
                <w:sz w:val="24"/>
                <w:szCs w:val="24"/>
              </w:rPr>
              <w:t>п/п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Единица измерения (по </w:t>
            </w:r>
            <w:hyperlink r:id="rId19">
              <w:r>
                <w:rPr>
                  <w:rStyle w:val="ListLabel136"/>
                  <w:rFonts w:ascii="XO Thames" w:hAnsi="XO Thames"/>
                  <w:color w:val="0000FF"/>
                  <w:sz w:val="24"/>
                  <w:szCs w:val="24"/>
                </w:rPr>
                <w:t>ОКЕИ</w:t>
              </w:r>
            </w:hyperlink>
            <w:r>
              <w:rPr>
                <w:rFonts w:ascii="XO Thames" w:hAnsi="XO Thames"/>
                <w:sz w:val="24"/>
                <w:szCs w:val="24"/>
              </w:rPr>
              <w:t>)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Базовое значение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Документ 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Связь с показателями национальных целей </w:t>
            </w:r>
          </w:p>
        </w:tc>
      </w:tr>
      <w:tr>
        <w:trPr>
          <w:trHeight w:val="147" w:hRule="atLeast"/>
        </w:trPr>
        <w:tc>
          <w:tcPr>
            <w:tcW w:w="6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значение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год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2026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2028</w:t>
            </w:r>
          </w:p>
        </w:tc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7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13</w:t>
            </w:r>
          </w:p>
        </w:tc>
      </w:tr>
      <w:tr>
        <w:trPr>
          <w:trHeight w:val="321" w:hRule="atLeast"/>
        </w:trPr>
        <w:tc>
          <w:tcPr>
            <w:tcW w:w="98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>
              <w:rPr>
                <w:rFonts w:ascii="XO Thames" w:hAnsi="XO Thames"/>
                <w:sz w:val="24"/>
                <w:szCs w:val="24"/>
              </w:rPr>
              <w:t>Профилактика терроризма</w:t>
            </w:r>
          </w:p>
        </w:tc>
      </w:tr>
      <w:tr>
        <w:trPr>
          <w:trHeight w:val="5321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XO Thames" w:hAnsi="XO Thames"/>
                <w:sz w:val="24"/>
                <w:szCs w:val="24"/>
              </w:rPr>
              <w:t>1.1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Доля освоения средств на приобретение средств наглядной агитации и печатной продукции для проведения профилактической и разъяснительной работы среди населения и повышения уровня знаний в области терроризма и экстремизма, правилах действий при совершении и угрозе совершения террористических актов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«МП»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+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%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>00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>00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>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>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образования администрации Беловского муниципального округа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3. План достижения показателей комплекса процессных мероприятий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</w:rPr>
        <w:t>в 2026 году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</w:rPr>
      </w:r>
    </w:p>
    <w:tbl>
      <w:tblPr>
        <w:tblW w:w="9930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2760"/>
        <w:gridCol w:w="805"/>
        <w:gridCol w:w="1203"/>
        <w:gridCol w:w="963"/>
        <w:gridCol w:w="964"/>
        <w:gridCol w:w="963"/>
        <w:gridCol w:w="962"/>
        <w:gridCol w:w="786"/>
      </w:tblGrid>
      <w:tr>
        <w:trPr/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Уровень показателя 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Единица измерения (по </w:t>
            </w:r>
            <w:hyperlink r:id="rId20">
              <w:r>
                <w:rPr>
                  <w:rStyle w:val="ListLabel137"/>
                  <w:rFonts w:eastAsia="Times New Roman" w:cs="Times New Roman" w:ascii="XO Thames" w:hAnsi="XO Thames"/>
                  <w:color w:val="0000FF"/>
                  <w:kern w:val="0"/>
                  <w:sz w:val="24"/>
                  <w:szCs w:val="24"/>
                  <w:lang w:val="ru-RU" w:eastAsia="ru-RU" w:bidi="ar-SA"/>
                </w:rPr>
                <w:t>ОКЕИ</w:t>
              </w:r>
            </w:hyperlink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3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Плановые значения по месяцам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На конец 2026 года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 квартал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2 квартал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3 квартал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4 квартал</w:t>
            </w:r>
          </w:p>
        </w:tc>
        <w:tc>
          <w:tcPr>
            <w:tcW w:w="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9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Профилактика терроризма  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1.1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Приобретение средств наглядной агитации и печатной продукции для проведения профилактической и разъяснительной работы среди населения и повышения уровня знаний в области терроризма и экстремизма, правилах действий при совершении и угрозе совершения террористических актов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«МП»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</w:tr>
    </w:tbl>
    <w:p>
      <w:pPr>
        <w:pStyle w:val="Normal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План достижения показателей комплекса процессных мероприятий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</w:rPr>
        <w:t>в 2027 году</w:t>
      </w:r>
    </w:p>
    <w:p>
      <w:pPr>
        <w:pStyle w:val="Normal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tbl>
      <w:tblPr>
        <w:tblW w:w="9930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2760"/>
        <w:gridCol w:w="805"/>
        <w:gridCol w:w="1203"/>
        <w:gridCol w:w="963"/>
        <w:gridCol w:w="964"/>
        <w:gridCol w:w="963"/>
        <w:gridCol w:w="962"/>
        <w:gridCol w:w="786"/>
      </w:tblGrid>
      <w:tr>
        <w:trPr/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Уровень показателя 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Единица измерения (по </w:t>
            </w:r>
            <w:hyperlink r:id="rId21">
              <w:r>
                <w:rPr>
                  <w:rStyle w:val="ListLabel137"/>
                  <w:rFonts w:eastAsia="Times New Roman" w:cs="Times New Roman" w:ascii="XO Thames" w:hAnsi="XO Thames"/>
                  <w:color w:val="0000FF"/>
                  <w:kern w:val="0"/>
                  <w:sz w:val="24"/>
                  <w:szCs w:val="24"/>
                  <w:lang w:val="ru-RU" w:eastAsia="ru-RU" w:bidi="ar-SA"/>
                </w:rPr>
                <w:t>ОКЕИ</w:t>
              </w:r>
            </w:hyperlink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3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Плановые значения по месяцам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На конец 202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7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 года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 квартал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2 квартал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3 квартал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4 квартал</w:t>
            </w:r>
          </w:p>
        </w:tc>
        <w:tc>
          <w:tcPr>
            <w:tcW w:w="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9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Профилактика терроризма  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1.1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Приобретение средств наглядной агитации и печатной продукции для проведения профилактической и разъяснительной работы среди населения и повышения уровня знаний в области терроризма и экстремизма, правилах действий при совершении и угрозе совершения террористических актов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«МП»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</w:tr>
    </w:tbl>
    <w:p>
      <w:pPr>
        <w:pStyle w:val="Normal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План достижения показателей комплекса процессных мероприятий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</w:rPr>
        <w:t>в 2028 году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</w:rPr>
      </w:r>
    </w:p>
    <w:tbl>
      <w:tblPr>
        <w:tblW w:w="9930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2760"/>
        <w:gridCol w:w="805"/>
        <w:gridCol w:w="1203"/>
        <w:gridCol w:w="963"/>
        <w:gridCol w:w="964"/>
        <w:gridCol w:w="963"/>
        <w:gridCol w:w="962"/>
        <w:gridCol w:w="786"/>
      </w:tblGrid>
      <w:tr>
        <w:trPr/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Уровень показателя 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Единица измерения (по </w:t>
            </w:r>
            <w:hyperlink r:id="rId22">
              <w:r>
                <w:rPr>
                  <w:rStyle w:val="ListLabel137"/>
                  <w:rFonts w:eastAsia="Times New Roman" w:cs="Times New Roman" w:ascii="XO Thames" w:hAnsi="XO Thames"/>
                  <w:color w:val="0000FF"/>
                  <w:kern w:val="0"/>
                  <w:sz w:val="24"/>
                  <w:szCs w:val="24"/>
                  <w:lang w:val="ru-RU" w:eastAsia="ru-RU" w:bidi="ar-SA"/>
                </w:rPr>
                <w:t>ОКЕИ</w:t>
              </w:r>
            </w:hyperlink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3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Плановые значения по месяцам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На конец 202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8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 года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 квартал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2 квартал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3 квартал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4 квартал</w:t>
            </w:r>
          </w:p>
        </w:tc>
        <w:tc>
          <w:tcPr>
            <w:tcW w:w="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9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Профилактика терроризма  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1.1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Приобретение средств наглядной агитации и печатной продукции для проведения профилактической и разъяснительной работы среди населения и повышения уровня знаний в области терроризма и экстремизма, правилах действий при совершении и угрозе совершения террористических актов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«МП»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</w:tr>
    </w:tbl>
    <w:p>
      <w:pPr>
        <w:pStyle w:val="Normal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4. Перечень мероприятий (результатов) комплекса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</w:rPr>
        <w:t>процессных мероприятий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</w:rPr>
      </w:r>
    </w:p>
    <w:p>
      <w:pPr>
        <w:pStyle w:val="Normal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tbl>
      <w:tblPr>
        <w:tblW w:w="9868" w:type="dxa"/>
        <w:jc w:val="left"/>
        <w:tblInd w:w="-4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1"/>
        <w:gridCol w:w="1374"/>
        <w:gridCol w:w="1279"/>
        <w:gridCol w:w="1263"/>
        <w:gridCol w:w="852"/>
        <w:gridCol w:w="853"/>
        <w:gridCol w:w="711"/>
        <w:gridCol w:w="1136"/>
        <w:gridCol w:w="1122"/>
        <w:gridCol w:w="757"/>
      </w:tblGrid>
      <w:tr>
        <w:trPr>
          <w:trHeight w:val="735" w:hRule="atLeast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№ </w:t>
            </w:r>
            <w:r>
              <w:rPr>
                <w:rFonts w:ascii="XO Thames" w:hAnsi="XO Thames"/>
                <w:sz w:val="24"/>
                <w:szCs w:val="24"/>
              </w:rPr>
              <w:t>п/п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Наменование мероприятия (результата)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Тип мероприятий (результата)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Характеристика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Единица измерения (по </w:t>
            </w:r>
            <w:hyperlink r:id="rId23">
              <w:r>
                <w:rPr>
                  <w:rStyle w:val="-"/>
                  <w:rFonts w:ascii="XO Thames" w:hAnsi="XO Thames"/>
                  <w:sz w:val="24"/>
                  <w:szCs w:val="24"/>
                </w:rPr>
                <w:t>ОКЕИ</w:t>
              </w:r>
            </w:hyperlink>
            <w:r>
              <w:rPr>
                <w:rFonts w:ascii="XO Thames" w:hAnsi="XO Thames"/>
                <w:sz w:val="24"/>
                <w:szCs w:val="24"/>
              </w:rPr>
              <w:t>)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Базовое значение</w:t>
            </w:r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>
        <w:trPr>
          <w:trHeight w:val="144" w:hRule="atLeast"/>
        </w:trPr>
        <w:tc>
          <w:tcPr>
            <w:tcW w:w="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значение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2028</w:t>
            </w:r>
          </w:p>
        </w:tc>
      </w:tr>
      <w:tr>
        <w:trPr>
          <w:trHeight w:val="330" w:hRule="atLeast"/>
        </w:trPr>
        <w:tc>
          <w:tcPr>
            <w:tcW w:w="98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Профилактика терроризма</w:t>
            </w:r>
          </w:p>
        </w:tc>
      </w:tr>
      <w:tr>
        <w:trPr>
          <w:trHeight w:val="1290" w:hRule="atLeast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1.</w:t>
            </w: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Приобретение </w:t>
            </w:r>
            <w:r>
              <w:rPr>
                <w:rFonts w:ascii="XO Thames" w:hAnsi="XO Thames"/>
                <w:sz w:val="24"/>
                <w:szCs w:val="24"/>
              </w:rPr>
              <w:t>средств наглядной агитации и печатной продукции для проведения профилактической и разъяснительной работы среди населения и повышения уровня знаний в области терроризма и экстремизма, правилах действий при совершении и угрозе совершения террористических актов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Приобретение </w:t>
            </w:r>
            <w:r>
              <w:rPr>
                <w:rFonts w:ascii="XO Thames" w:hAnsi="XO Thames"/>
                <w:sz w:val="24"/>
                <w:szCs w:val="24"/>
              </w:rPr>
              <w:t>средств наглядной агитации и печатной продукции для проведения профилактической и разъяснительной работы среди населения и повышения уровня знаний в области терроризма и экстремизма, правилах действий при совершении и угрозе совершения террористических актов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LineNumbers/>
              <w:suppressAutoHyphens w:val="true"/>
              <w:spacing w:before="0" w:after="200"/>
              <w:contextualSpacing/>
              <w:jc w:val="both"/>
              <w:rPr>
                <w:rFonts w:ascii="XO Thames" w:hAnsi="XO Thame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sz w:val="24"/>
                <w:szCs w:val="24"/>
              </w:rPr>
              <w:t>Доля освоения средств на приобретение средств наглядной агитации и печатной продукции для проведения профилактической и разъяснительной работы среди населения и повышения уровня знаний в области терроризма и экстремизма, правилах действий при совершении и угрозе совершения террористических актов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</w:t>
            </w: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10</w:t>
            </w:r>
            <w:r>
              <w:rPr>
                <w:rFonts w:ascii="XO Thames" w:hAnsi="XO Thame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10</w:t>
            </w:r>
            <w:r>
              <w:rPr>
                <w:rFonts w:ascii="XO Thames" w:hAnsi="XO Thames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10</w:t>
            </w:r>
            <w:r>
              <w:rPr>
                <w:rFonts w:ascii="XO Thames" w:hAnsi="XO Thames"/>
                <w:color w:val="000000"/>
                <w:sz w:val="24"/>
                <w:szCs w:val="24"/>
              </w:rPr>
              <w:t>0</w:t>
            </w:r>
          </w:p>
        </w:tc>
      </w:tr>
    </w:tbl>
    <w:p>
      <w:pPr>
        <w:pStyle w:val="Normal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</w:rPr>
        <w:t>5. Финансовое обеспечение комплекса процессных мероприятий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</w:rPr>
      </w:r>
    </w:p>
    <w:tbl>
      <w:tblPr>
        <w:tblW w:w="9932" w:type="dxa"/>
        <w:jc w:val="left"/>
        <w:tblInd w:w="-3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837"/>
        <w:gridCol w:w="1421"/>
        <w:gridCol w:w="1563"/>
        <w:gridCol w:w="1563"/>
        <w:gridCol w:w="1548"/>
      </w:tblGrid>
      <w:tr>
        <w:trPr>
          <w:trHeight w:val="422" w:hRule="atLeast"/>
        </w:trPr>
        <w:tc>
          <w:tcPr>
            <w:tcW w:w="3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144" w:hRule="atLeast"/>
        </w:trPr>
        <w:tc>
          <w:tcPr>
            <w:tcW w:w="3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Всего </w:t>
            </w:r>
          </w:p>
        </w:tc>
      </w:tr>
      <w:tr>
        <w:trPr>
          <w:trHeight w:val="315" w:hRule="atLeast"/>
        </w:trPr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XO Thames" w:hAnsi="XO Thames"/>
                <w:sz w:val="24"/>
                <w:szCs w:val="24"/>
              </w:rPr>
              <w:t>Профилактика террирозма</w:t>
            </w:r>
            <w:r>
              <w:rPr>
                <w:rFonts w:ascii="XO Thames" w:hAnsi="XO Thames"/>
                <w:sz w:val="24"/>
                <w:szCs w:val="24"/>
              </w:rPr>
              <w:t>» (всего), в том числе: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>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>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>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</w:t>
            </w:r>
            <w:r>
              <w:rPr>
                <w:rFonts w:ascii="XO Thames" w:hAnsi="XO Thames"/>
                <w:sz w:val="24"/>
                <w:szCs w:val="24"/>
              </w:rPr>
              <w:t>,0</w:t>
            </w:r>
          </w:p>
        </w:tc>
      </w:tr>
      <w:tr>
        <w:trPr>
          <w:trHeight w:val="315" w:hRule="atLeast"/>
        </w:trPr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Федеральный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Областной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Местный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>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>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>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</w:t>
            </w:r>
            <w:r>
              <w:rPr>
                <w:rFonts w:ascii="XO Thames" w:hAnsi="XO Thames"/>
                <w:sz w:val="24"/>
                <w:szCs w:val="24"/>
              </w:rPr>
              <w:t>,0</w:t>
            </w:r>
          </w:p>
        </w:tc>
      </w:tr>
      <w:tr>
        <w:trPr>
          <w:trHeight w:val="315" w:hRule="atLeast"/>
        </w:trPr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Приобретение средств наглядной агитации и печатной продукции для проведения профилактической и разъяснительной работы среди населения и повышения уровня знаний в области терроризма и экстремизма, правилах действий при совершении и угрозе совершения террористических актов (всего), в том числе: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>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>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>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</w:t>
            </w:r>
            <w:r>
              <w:rPr>
                <w:rFonts w:ascii="XO Thames" w:hAnsi="XO Thames"/>
                <w:sz w:val="24"/>
                <w:szCs w:val="24"/>
              </w:rPr>
              <w:t>,0</w:t>
            </w:r>
          </w:p>
        </w:tc>
      </w:tr>
      <w:tr>
        <w:trPr>
          <w:trHeight w:val="315" w:hRule="atLeast"/>
        </w:trPr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Федеральный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Областной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Местный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>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>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>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</w:t>
            </w:r>
            <w:r>
              <w:rPr>
                <w:rFonts w:ascii="XO Thames" w:hAnsi="XO Thames"/>
                <w:sz w:val="24"/>
                <w:szCs w:val="24"/>
              </w:rPr>
              <w:t>,0</w:t>
            </w:r>
          </w:p>
        </w:tc>
      </w:tr>
      <w:tr>
        <w:trPr>
          <w:trHeight w:val="315" w:hRule="atLeast"/>
        </w:trPr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6. План реализации комплекса процессных мероприятий</w:t>
      </w:r>
    </w:p>
    <w:p>
      <w:pPr>
        <w:pStyle w:val="Normal"/>
        <w:numPr>
          <w:ilvl w:val="0"/>
          <w:numId w:val="0"/>
        </w:numPr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</w:rPr>
      </w:r>
    </w:p>
    <w:tbl>
      <w:tblPr>
        <w:tblW w:w="10089" w:type="dxa"/>
        <w:jc w:val="left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844"/>
        <w:gridCol w:w="1409"/>
        <w:gridCol w:w="1417"/>
        <w:gridCol w:w="2267"/>
        <w:gridCol w:w="1585"/>
      </w:tblGrid>
      <w:tr>
        <w:trPr>
          <w:trHeight w:val="145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№ </w:t>
            </w:r>
            <w:r>
              <w:rPr>
                <w:rFonts w:ascii="XO Thames" w:hAnsi="XO Thames"/>
                <w:sz w:val="24"/>
                <w:szCs w:val="24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Срок реализации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Вид документа и характеристика мероприятия (результата), контрольной точки</w:t>
            </w:r>
          </w:p>
        </w:tc>
      </w:tr>
      <w:tr>
        <w:trPr>
          <w:trHeight w:val="14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окончание</w:t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9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Повышение уровня грамотности населения в области терроризма и разъяснение действий при совершении и угрозе совершения террористических актов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1.1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Мероприятие 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(результат)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 Приобретение средств наглядной агитации и печатной продукции для проведения профилактической и разъяснительной работы среди населения и повышения уровня знаний в области терроризма и экстремизма, правилах действий при совершении и угрозе совершения террористических актов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1.1.1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Контрольная точка только в части работ, услуг «Заключение контракта (договора) на предоставление услуг, выполнение работ»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 xml:space="preserve">«Осуществление приемки и оплаты выполненных работ, оказанных услуг»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Муниципальный контракт, акт выполненных работ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1.1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Мероприятие 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(результат)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Приобретение средств наглядной агитации и печатной продукции для проведения профилактической и разъяснительной работы среди населения и повышения уровня знаний в области терроризма и экстремизма, правилах действий при совершении и угрозе совершения террористических актов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</w:t>
            </w:r>
            <w:r>
              <w:rPr>
                <w:rFonts w:ascii="XO Thames" w:hAnsi="XO Thames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</w:t>
            </w:r>
            <w:r>
              <w:rPr>
                <w:rFonts w:ascii="XO Thames" w:hAnsi="XO Thames"/>
                <w:sz w:val="24"/>
                <w:szCs w:val="24"/>
              </w:rPr>
              <w:t>7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1.1.1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Контрольная точка только в части работ, услуг «Заключение контракта (договора) на предоставление услуг, выполнение работ»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 xml:space="preserve">«Осуществление приемки и оплаты выполненных работ, оказанных услуг» 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</w:t>
            </w:r>
            <w:r>
              <w:rPr>
                <w:rFonts w:ascii="XO Thames" w:hAnsi="XO Thames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</w:t>
            </w:r>
            <w:r>
              <w:rPr>
                <w:rFonts w:ascii="XO Thames" w:hAnsi="XO Thames"/>
                <w:sz w:val="24"/>
                <w:szCs w:val="24"/>
              </w:rPr>
              <w:t>7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Муниципальный контракт, акт выполненных работ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1.1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Мероприятие  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(результат)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Приобретение средств наглядной агитации и печатной продукции для проведения профилактической и разъяснительной работы среди населения и повышения уровня знаний в области терроризма и экстремизма, правилах действий при совершении и угрозе совершения террористических актов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</w:t>
            </w:r>
            <w:r>
              <w:rPr>
                <w:rFonts w:ascii="XO Thames" w:hAnsi="XO Thames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</w:t>
            </w:r>
            <w:r>
              <w:rPr>
                <w:rFonts w:ascii="XO Thames" w:hAnsi="XO Thames"/>
                <w:sz w:val="24"/>
                <w:szCs w:val="24"/>
              </w:rPr>
              <w:t>8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1.1.1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Контрольная точка только в части работ, услуг «Заключение контракта (договора) на предоставление услуг, выполнение работ»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 xml:space="preserve">«Осуществление приемки и оплаты выполненных работ, оказанных услуг» 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</w:t>
            </w:r>
            <w:r>
              <w:rPr>
                <w:rFonts w:ascii="XO Thames" w:hAnsi="XO Thames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</w:t>
            </w:r>
            <w:r>
              <w:rPr>
                <w:rFonts w:ascii="XO Thames" w:hAnsi="XO Thames"/>
                <w:sz w:val="24"/>
                <w:szCs w:val="24"/>
              </w:rPr>
              <w:t>8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Муниципальный контракт, акт выполненных работ</w:t>
            </w:r>
          </w:p>
        </w:tc>
      </w:tr>
    </w:tbl>
    <w:p>
      <w:pPr>
        <w:pStyle w:val="Normal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ПАСПОРТ</w:t>
      </w:r>
    </w:p>
    <w:p>
      <w:pPr>
        <w:pStyle w:val="Normal"/>
        <w:spacing w:lineRule="auto" w:line="240" w:before="0" w:after="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комплекса процессных мероприятий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XO Thames" w:hAnsi="XO Thames"/>
          <w:sz w:val="28"/>
          <w:szCs w:val="28"/>
        </w:rPr>
        <w:t>«</w:t>
      </w:r>
      <w:r>
        <w:rPr>
          <w:rFonts w:ascii="XO Thames" w:hAnsi="XO Thames"/>
          <w:sz w:val="28"/>
          <w:szCs w:val="28"/>
        </w:rPr>
        <w:t>Повышение антитеррористической защищенности объектов Беловского муниципального округа</w:t>
      </w:r>
      <w:r>
        <w:rPr>
          <w:rFonts w:ascii="XO Thames" w:hAnsi="XO Thames"/>
          <w:sz w:val="28"/>
          <w:szCs w:val="28"/>
        </w:rPr>
        <w:t>»</w:t>
      </w:r>
      <w:r>
        <w:rPr>
          <w:rFonts w:ascii="XO Thames" w:hAnsi="XO Thames"/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XO Thames" w:hAnsi="XO Thames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1. Общие положения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XO Thames" w:hAnsi="XO Thames"/>
          <w:sz w:val="28"/>
          <w:szCs w:val="28"/>
        </w:rPr>
      </w:r>
    </w:p>
    <w:tbl>
      <w:tblPr>
        <w:tblW w:w="10153" w:type="dxa"/>
        <w:jc w:val="left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96"/>
        <w:gridCol w:w="5857"/>
      </w:tblGrid>
      <w:tr>
        <w:trPr>
          <w:trHeight w:val="659" w:hRule="atLeast"/>
        </w:trPr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Ответственный исполнитель (соисполнитель муниципальной  программы)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</w:tr>
      <w:tr>
        <w:trPr>
          <w:trHeight w:val="337" w:hRule="atLeast"/>
        </w:trPr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Муниципальная программа «</w:t>
            </w:r>
            <w:r>
              <w:rPr>
                <w:rFonts w:ascii="XO Thames" w:hAnsi="XO Thames"/>
                <w:sz w:val="24"/>
                <w:szCs w:val="24"/>
              </w:rPr>
              <w:t>Профилактика терроризма, минимизация и ликвидация последствий его проявлений</w:t>
            </w:r>
            <w:r>
              <w:rPr>
                <w:rFonts w:ascii="XO Thames" w:hAnsi="XO Thames"/>
                <w:sz w:val="24"/>
                <w:szCs w:val="24"/>
              </w:rPr>
              <w:t>» на 2026-2028 годы»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XO Thames" w:hAnsi="XO Thames"/>
          <w:b/>
          <w:color w:val="FF0000"/>
          <w:sz w:val="28"/>
          <w:szCs w:val="28"/>
        </w:rPr>
      </w:pPr>
      <w:r>
        <w:rPr>
          <w:rFonts w:ascii="XO Thames" w:hAnsi="XO Thames"/>
          <w:b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</w:rPr>
        <w:t>2. Показатели комплекса процессных мероприятий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tbl>
      <w:tblPr>
        <w:tblW w:w="9821" w:type="dxa"/>
        <w:jc w:val="left"/>
        <w:tblInd w:w="-3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8"/>
        <w:gridCol w:w="1137"/>
        <w:gridCol w:w="837"/>
        <w:gridCol w:w="742"/>
        <w:gridCol w:w="742"/>
        <w:gridCol w:w="852"/>
        <w:gridCol w:w="743"/>
        <w:gridCol w:w="726"/>
        <w:gridCol w:w="742"/>
        <w:gridCol w:w="632"/>
        <w:gridCol w:w="615"/>
        <w:gridCol w:w="1027"/>
        <w:gridCol w:w="568"/>
      </w:tblGrid>
      <w:tr>
        <w:trPr>
          <w:trHeight w:val="1070" w:hRule="atLeast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№ </w:t>
            </w:r>
            <w:r>
              <w:rPr>
                <w:rFonts w:ascii="XO Thames" w:hAnsi="XO Thames"/>
                <w:sz w:val="24"/>
                <w:szCs w:val="24"/>
              </w:rPr>
              <w:t>п/п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Единица измерения (по </w:t>
            </w:r>
            <w:hyperlink r:id="rId24">
              <w:r>
                <w:rPr>
                  <w:rStyle w:val="ListLabel136"/>
                  <w:rFonts w:ascii="XO Thames" w:hAnsi="XO Thames"/>
                  <w:color w:val="0000FF"/>
                  <w:sz w:val="24"/>
                  <w:szCs w:val="24"/>
                </w:rPr>
                <w:t>ОКЕИ</w:t>
              </w:r>
            </w:hyperlink>
            <w:r>
              <w:rPr>
                <w:rFonts w:ascii="XO Thames" w:hAnsi="XO Thames"/>
                <w:sz w:val="24"/>
                <w:szCs w:val="24"/>
              </w:rPr>
              <w:t>)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Базовое значение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Документ 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Связь с показателями национальных целей </w:t>
            </w:r>
          </w:p>
        </w:tc>
      </w:tr>
      <w:tr>
        <w:trPr>
          <w:trHeight w:val="147" w:hRule="atLeast"/>
        </w:trPr>
        <w:tc>
          <w:tcPr>
            <w:tcW w:w="4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значение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год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2026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2027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2028</w:t>
            </w:r>
          </w:p>
        </w:tc>
        <w:tc>
          <w:tcPr>
            <w:tcW w:w="6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7" w:hRule="atLeas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9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13</w:t>
            </w:r>
          </w:p>
        </w:tc>
      </w:tr>
      <w:tr>
        <w:trPr>
          <w:trHeight w:val="321" w:hRule="atLeast"/>
        </w:trPr>
        <w:tc>
          <w:tcPr>
            <w:tcW w:w="98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0"/>
              </w:numPr>
              <w:ind w:left="720" w:hanging="0"/>
              <w:jc w:val="both"/>
              <w:rPr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2. Повышение антитеррористической защищенности объектов Беловского муниципального округа</w:t>
            </w:r>
          </w:p>
        </w:tc>
      </w:tr>
      <w:tr>
        <w:trPr>
          <w:trHeight w:val="1329" w:hRule="atLeas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2</w:t>
            </w:r>
            <w:r>
              <w:rPr>
                <w:rFonts w:ascii="XO Thames" w:hAnsi="XO Thames"/>
                <w:sz w:val="20"/>
                <w:szCs w:val="20"/>
              </w:rPr>
              <w:t>.1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LineNumbers/>
              <w:suppressAutoHyphens w:val="true"/>
              <w:spacing w:before="0" w:after="200"/>
              <w:contextualSpacing/>
              <w:jc w:val="both"/>
              <w:rPr>
                <w:rFonts w:ascii="XO Thames" w:hAnsi="XO Thame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sz w:val="24"/>
                <w:szCs w:val="24"/>
              </w:rPr>
              <w:t>Доля организаций имеющих систему видеонаблюдения в образовательных организациях Беловского муниципального округа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«МП»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+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>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2025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>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>00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>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образования администрации Беловского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</w:tr>
      <w:tr>
        <w:trPr>
          <w:trHeight w:val="1329" w:hRule="atLeast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XO Thames" w:hAnsi="XO Thames"/>
                <w:sz w:val="24"/>
                <w:szCs w:val="24"/>
              </w:rPr>
              <w:t>2.2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LineNumbers/>
              <w:suppressAutoHyphens w:val="true"/>
              <w:spacing w:before="0" w:after="200"/>
              <w:contextualSpacing/>
              <w:jc w:val="both"/>
              <w:rPr>
                <w:rFonts w:ascii="XO Thames" w:hAnsi="XO Thame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sz w:val="24"/>
                <w:szCs w:val="24"/>
              </w:rPr>
              <w:t>Доля образовательных организаций обеспеченных частной охраной в Беловском муниципальном округе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</w:t>
            </w:r>
            <w:r>
              <w:rPr>
                <w:rFonts w:ascii="XO Thames" w:hAnsi="XO Thames"/>
                <w:sz w:val="24"/>
                <w:szCs w:val="24"/>
              </w:rPr>
              <w:t>МП»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+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2025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образования администрации Беловского муниципального округа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</w:tr>
      <w:tr>
        <w:trPr>
          <w:trHeight w:val="1329" w:hRule="atLeast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XO Thames" w:hAnsi="XO Thames"/>
                <w:sz w:val="24"/>
                <w:szCs w:val="24"/>
              </w:rPr>
              <w:t>2.3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LineNumbers/>
              <w:suppressAutoHyphens w:val="true"/>
              <w:spacing w:before="0" w:after="200"/>
              <w:contextualSpacing/>
              <w:jc w:val="both"/>
              <w:rPr>
                <w:rFonts w:ascii="XO Thames" w:hAnsi="XO Thame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sz w:val="24"/>
                <w:szCs w:val="24"/>
              </w:rPr>
              <w:t>Доля образовательных организаций обеспеченных пожарной сигнализацией в Беловском муниципальном округе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</w:t>
            </w:r>
            <w:r>
              <w:rPr>
                <w:rFonts w:ascii="XO Thames" w:hAnsi="XO Thames"/>
                <w:sz w:val="24"/>
                <w:szCs w:val="24"/>
              </w:rPr>
              <w:t>МП»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+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2025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образования администрации Беловского муниципального округа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</w:tr>
      <w:tr>
        <w:trPr>
          <w:trHeight w:val="1329" w:hRule="atLeast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XO Thames" w:hAnsi="XO Thames"/>
                <w:sz w:val="24"/>
                <w:szCs w:val="24"/>
              </w:rPr>
              <w:t>2.4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LineNumbers/>
              <w:suppressAutoHyphens w:val="true"/>
              <w:spacing w:before="0" w:after="200"/>
              <w:contextualSpacing/>
              <w:jc w:val="both"/>
              <w:rPr>
                <w:rFonts w:ascii="XO Thames" w:hAnsi="XO Thame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sz w:val="24"/>
                <w:szCs w:val="24"/>
              </w:rPr>
              <w:t>Доля освоения средств по обеспечению антитеррористической защищенности в муниципальных образовательных организациях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</w:t>
            </w:r>
            <w:r>
              <w:rPr>
                <w:rFonts w:ascii="XO Thames" w:hAnsi="XO Thames"/>
                <w:sz w:val="24"/>
                <w:szCs w:val="24"/>
              </w:rPr>
              <w:t>МП»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+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2025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образования администрации Беловского муниципального округа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3. План достижения показателей комплекса процессных мероприятий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в 2026 году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tbl>
      <w:tblPr>
        <w:tblW w:w="9930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3020"/>
        <w:gridCol w:w="944"/>
        <w:gridCol w:w="804"/>
        <w:gridCol w:w="963"/>
        <w:gridCol w:w="964"/>
        <w:gridCol w:w="963"/>
        <w:gridCol w:w="962"/>
        <w:gridCol w:w="786"/>
      </w:tblGrid>
      <w:tr>
        <w:trPr/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Уровень показателя 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Единица измерения (по </w:t>
            </w:r>
            <w:hyperlink r:id="rId25">
              <w:r>
                <w:rPr>
                  <w:rStyle w:val="ListLabel137"/>
                  <w:rFonts w:eastAsia="Times New Roman" w:cs="Times New Roman" w:ascii="XO Thames" w:hAnsi="XO Thames"/>
                  <w:color w:val="0000FF"/>
                  <w:kern w:val="0"/>
                  <w:sz w:val="24"/>
                  <w:szCs w:val="24"/>
                  <w:lang w:val="ru-RU" w:eastAsia="ru-RU" w:bidi="ar-SA"/>
                </w:rPr>
                <w:t>ОКЕИ</w:t>
              </w:r>
            </w:hyperlink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3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Плановые значения по месяцам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На конец 2026 года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 квартал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2 квартал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3 квартал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4 квартал</w:t>
            </w:r>
          </w:p>
        </w:tc>
        <w:tc>
          <w:tcPr>
            <w:tcW w:w="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9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XO Thames" w:hAnsi="XO Thames"/>
                <w:sz w:val="24"/>
                <w:szCs w:val="24"/>
              </w:rPr>
              <w:t>Повышение антитеррористической защищенности объектов Беловского муниципального округа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2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.1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Повышение антитеррористической защищенности объектов Беловского муниципального округа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«МП»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0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00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Обеспечение охраны объектов (территорий) образования Беловского муниципального округа сотрудниками частных охранных организаций, подразделениями вневедомственной охраны войск национальной гвардии Российской Федерации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«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МП»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Реализация мероприятий по обеспечению пожарной безопасности в муниципальных образовательных организациях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«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МП»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2.4</w:t>
            </w: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Реализация мероприятий по обеспечению антитеррористической защищенности в муниципальных образовательных организациях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«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МП»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</w:tr>
    </w:tbl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План достижения показателей комплекса процессных мероприятий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</w:rPr>
        <w:t>в 2027 году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tbl>
      <w:tblPr>
        <w:tblW w:w="9930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3020"/>
        <w:gridCol w:w="944"/>
        <w:gridCol w:w="804"/>
        <w:gridCol w:w="963"/>
        <w:gridCol w:w="964"/>
        <w:gridCol w:w="963"/>
        <w:gridCol w:w="962"/>
        <w:gridCol w:w="786"/>
      </w:tblGrid>
      <w:tr>
        <w:trPr/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Уровень показателя 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Единица измерения (по </w:t>
            </w:r>
            <w:hyperlink r:id="rId26">
              <w:r>
                <w:rPr>
                  <w:rStyle w:val="ListLabel137"/>
                  <w:rFonts w:eastAsia="Times New Roman" w:cs="Times New Roman" w:ascii="XO Thames" w:hAnsi="XO Thames"/>
                  <w:color w:val="0000FF"/>
                  <w:kern w:val="0"/>
                  <w:sz w:val="24"/>
                  <w:szCs w:val="24"/>
                  <w:lang w:val="ru-RU" w:eastAsia="ru-RU" w:bidi="ar-SA"/>
                </w:rPr>
                <w:t>ОКЕИ</w:t>
              </w:r>
            </w:hyperlink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3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Плановые значения по месяцам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На конец 202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7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 года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 квартал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2 квартал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3 квартал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4 квартал</w:t>
            </w:r>
          </w:p>
        </w:tc>
        <w:tc>
          <w:tcPr>
            <w:tcW w:w="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9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XO Thames" w:hAnsi="XO Thames"/>
                <w:sz w:val="24"/>
                <w:szCs w:val="24"/>
              </w:rPr>
              <w:t>Повышение антитеррористической защищенности объектов Беловского муниципального округа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2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.1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Повышение антитеррористической защищенности объектов Беловского муниципального округа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«МП»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0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00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Обеспечение охраны объектов (территорий) образования Беловского муниципального округа сотрудниками частных охранных организаций, подразделениями вневедомственной охраны войск национальной гвардии Российской Федерации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«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МП»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Реализация мероприятий по обеспечению пожарной безопасности в муниципальных образовательных организациях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«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МП»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2.4</w:t>
            </w: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Реализация мероприятий по обеспечению антитеррористической защищенности в муниципальных образовательных организациях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«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МП»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</w:tr>
    </w:tbl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План достижения показателей комплекса процессных мероприятий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</w:rPr>
        <w:t>в 2028 году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</w:rPr>
      </w:r>
    </w:p>
    <w:tbl>
      <w:tblPr>
        <w:tblW w:w="9930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3020"/>
        <w:gridCol w:w="944"/>
        <w:gridCol w:w="804"/>
        <w:gridCol w:w="963"/>
        <w:gridCol w:w="964"/>
        <w:gridCol w:w="963"/>
        <w:gridCol w:w="962"/>
        <w:gridCol w:w="786"/>
      </w:tblGrid>
      <w:tr>
        <w:trPr/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Уровень показателя 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Единица измерения (по </w:t>
            </w:r>
            <w:hyperlink r:id="rId27">
              <w:r>
                <w:rPr>
                  <w:rStyle w:val="ListLabel137"/>
                  <w:rFonts w:eastAsia="Times New Roman" w:cs="Times New Roman" w:ascii="XO Thames" w:hAnsi="XO Thames"/>
                  <w:color w:val="0000FF"/>
                  <w:kern w:val="0"/>
                  <w:sz w:val="24"/>
                  <w:szCs w:val="24"/>
                  <w:lang w:val="ru-RU" w:eastAsia="ru-RU" w:bidi="ar-SA"/>
                </w:rPr>
                <w:t>ОКЕИ</w:t>
              </w:r>
            </w:hyperlink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3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Плановые значения по месяцам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На конец 202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8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 xml:space="preserve"> года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 квартал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2 квартал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3 квартал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4 квартал</w:t>
            </w:r>
          </w:p>
        </w:tc>
        <w:tc>
          <w:tcPr>
            <w:tcW w:w="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9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XO Thames" w:hAnsi="XO Thames"/>
                <w:sz w:val="24"/>
                <w:szCs w:val="24"/>
              </w:rPr>
              <w:t>Повышение антитеррористической защищенности объектов Беловского муниципального округа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2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.1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Повышение антитеррористической защищенности объектов Беловского муниципального округа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«МП»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0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00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Обеспечение охраны объектов (территорий) образования Беловского муниципального округа сотрудниками частных охранных организаций, подразделениями вневедомственной охраны войск национальной гвардии Российской Федерации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«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МП»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Реализация мероприятий по обеспечению пожарной безопасности в муниципальных образовательных организациях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«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МП»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2.4</w:t>
            </w: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Реализация мероприятий по обеспечению антитеррористической защищенности в муниципальных образовательных организациях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«</w:t>
            </w: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МП»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</w:tr>
    </w:tbl>
    <w:p>
      <w:pPr>
        <w:pStyle w:val="Normal"/>
        <w:jc w:val="both"/>
        <w:rPr>
          <w:rFonts w:ascii="XO Thames" w:hAnsi="XO Thames"/>
        </w:rPr>
      </w:pPr>
      <w:r>
        <w:rPr>
          <w:rFonts w:ascii="XO Thames" w:hAnsi="XO Thames"/>
        </w:rPr>
      </w:r>
    </w:p>
    <w:p>
      <w:pPr>
        <w:pStyle w:val="Normal"/>
        <w:jc w:val="both"/>
        <w:rPr>
          <w:rFonts w:ascii="XO Thames" w:hAnsi="XO Thames"/>
        </w:rPr>
      </w:pPr>
      <w:r>
        <w:rPr>
          <w:rFonts w:ascii="XO Thames" w:hAnsi="XO Thames"/>
        </w:rPr>
      </w:r>
    </w:p>
    <w:p>
      <w:pPr>
        <w:pStyle w:val="Normal"/>
        <w:jc w:val="both"/>
        <w:rPr>
          <w:rFonts w:ascii="XO Thames" w:hAnsi="XO Thames"/>
        </w:rPr>
      </w:pPr>
      <w:r>
        <w:rPr>
          <w:rFonts w:ascii="XO Thames" w:hAnsi="XO Thames"/>
        </w:rPr>
      </w:r>
    </w:p>
    <w:p>
      <w:pPr>
        <w:pStyle w:val="Normal"/>
        <w:jc w:val="both"/>
        <w:rPr>
          <w:rFonts w:ascii="XO Thames" w:hAnsi="XO Thames"/>
        </w:rPr>
      </w:pPr>
      <w:r>
        <w:rPr>
          <w:rFonts w:ascii="XO Thames" w:hAnsi="XO Thames"/>
        </w:rPr>
      </w:r>
    </w:p>
    <w:p>
      <w:pPr>
        <w:pStyle w:val="Normal"/>
        <w:jc w:val="both"/>
        <w:rPr>
          <w:rFonts w:ascii="XO Thames" w:hAnsi="XO Thames"/>
        </w:rPr>
      </w:pPr>
      <w:r>
        <w:rPr>
          <w:rFonts w:ascii="XO Thames" w:hAnsi="XO Thames"/>
        </w:rPr>
      </w:r>
    </w:p>
    <w:p>
      <w:pPr>
        <w:pStyle w:val="Normal"/>
        <w:jc w:val="both"/>
        <w:rPr>
          <w:rFonts w:ascii="XO Thames" w:hAnsi="XO Thames"/>
        </w:rPr>
      </w:pPr>
      <w:r>
        <w:rPr>
          <w:rFonts w:ascii="XO Thames" w:hAnsi="XO Thames"/>
        </w:rPr>
      </w:r>
    </w:p>
    <w:p>
      <w:pPr>
        <w:pStyle w:val="Normal"/>
        <w:jc w:val="both"/>
        <w:rPr>
          <w:rFonts w:ascii="XO Thames" w:hAnsi="XO Thames"/>
        </w:rPr>
      </w:pPr>
      <w:r>
        <w:rPr>
          <w:rFonts w:ascii="XO Thames" w:hAnsi="XO Thames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4. Перечень мероприятий (результатов) комплекса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процессных мероприятий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</w:rPr>
      </w:r>
    </w:p>
    <w:tbl>
      <w:tblPr>
        <w:tblW w:w="9998" w:type="dxa"/>
        <w:jc w:val="left"/>
        <w:tblInd w:w="-4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05"/>
        <w:gridCol w:w="1390"/>
        <w:gridCol w:w="1405"/>
        <w:gridCol w:w="1421"/>
        <w:gridCol w:w="853"/>
        <w:gridCol w:w="852"/>
        <w:gridCol w:w="711"/>
        <w:gridCol w:w="995"/>
        <w:gridCol w:w="836"/>
        <w:gridCol w:w="1030"/>
      </w:tblGrid>
      <w:tr>
        <w:trPr>
          <w:trHeight w:val="735" w:hRule="atLeast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№ </w:t>
            </w:r>
            <w:r>
              <w:rPr>
                <w:rFonts w:ascii="XO Thames" w:hAnsi="XO Thames"/>
                <w:sz w:val="24"/>
                <w:szCs w:val="24"/>
              </w:rPr>
              <w:t>п/п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Наменование мероприятия (результата)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Тип мероприятий (результата)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Характеристика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Единица измерения (по </w:t>
            </w:r>
            <w:hyperlink r:id="rId28">
              <w:r>
                <w:rPr>
                  <w:rStyle w:val="-"/>
                  <w:rFonts w:ascii="XO Thames" w:hAnsi="XO Thames"/>
                  <w:sz w:val="24"/>
                  <w:szCs w:val="24"/>
                </w:rPr>
                <w:t>ОКЕИ</w:t>
              </w:r>
            </w:hyperlink>
            <w:r>
              <w:rPr>
                <w:rFonts w:ascii="XO Thames" w:hAnsi="XO Thames"/>
                <w:sz w:val="24"/>
                <w:szCs w:val="24"/>
              </w:rPr>
              <w:t>)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Базовое значение</w:t>
            </w:r>
          </w:p>
        </w:tc>
        <w:tc>
          <w:tcPr>
            <w:tcW w:w="2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>
        <w:trPr>
          <w:trHeight w:val="144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значение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2028</w:t>
            </w:r>
          </w:p>
        </w:tc>
      </w:tr>
      <w:tr>
        <w:trPr>
          <w:trHeight w:val="330" w:hRule="atLeast"/>
        </w:trPr>
        <w:tc>
          <w:tcPr>
            <w:tcW w:w="99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XO Thames" w:hAnsi="XO Thames"/>
                <w:sz w:val="24"/>
                <w:szCs w:val="24"/>
              </w:rPr>
              <w:t>Повышение антитеррористической защищенности объектов Беловского муниципального округа</w:t>
            </w:r>
          </w:p>
        </w:tc>
      </w:tr>
      <w:tr>
        <w:trPr>
          <w:trHeight w:val="1290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2.1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Повышение антитеррористической защищенности объектов Беловского муниципального округа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Повышение антитеррористической защищенности объектов Беловского муниципального округа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LineNumbers/>
              <w:suppressAutoHyphens w:val="true"/>
              <w:spacing w:before="0" w:after="200"/>
              <w:contextualSpacing/>
              <w:jc w:val="both"/>
              <w:rPr>
                <w:rFonts w:ascii="XO Thames" w:hAnsi="XO Thame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sz w:val="24"/>
                <w:szCs w:val="24"/>
              </w:rPr>
              <w:t>Доля организаций имеющих систему видеонаблюдения в образовательных организациях Беловского муниципального округа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100</w:t>
            </w:r>
          </w:p>
        </w:tc>
      </w:tr>
      <w:tr>
        <w:trPr>
          <w:trHeight w:val="1290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</w:t>
            </w:r>
            <w:r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Обеспечение охраны объектов (территорий) образования Беловского муниципального округа сотрудниками частных охранных организаций, подразделениями вневедомственной охраны войск национальной гвардии Российской Федерации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Обеспечение охраны объектов (территорий) образования Беловского муниципального округа сотрудниками частных охранных организаций, подразделениями вневедомственной охраны войск национальной гвардии Российской Федерации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LineNumbers/>
              <w:suppressAutoHyphens w:val="true"/>
              <w:spacing w:before="0" w:after="200"/>
              <w:contextualSpacing/>
              <w:jc w:val="both"/>
              <w:rPr>
                <w:rFonts w:ascii="XO Thames" w:hAnsi="XO Thame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sz w:val="24"/>
                <w:szCs w:val="24"/>
              </w:rPr>
              <w:t>Доля образовательных организаций обеспеченных частной охраной в Беловском муниципальном округе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</w:t>
            </w: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100</w:t>
            </w:r>
          </w:p>
        </w:tc>
      </w:tr>
      <w:tr>
        <w:trPr>
          <w:trHeight w:val="1290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</w:t>
            </w:r>
            <w:r>
              <w:rPr>
                <w:rFonts w:ascii="XO Thames" w:hAnsi="XO Thames"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Реализация мероприятий по обеспечению пожарной безопасности в муниципальных образовательных организациях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Реализация мероприятий по обеспечению пожарной безопасности в муниципальных образовательных организациях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LineNumbers/>
              <w:suppressAutoHyphens w:val="true"/>
              <w:spacing w:before="0" w:after="200"/>
              <w:contextualSpacing/>
              <w:jc w:val="both"/>
              <w:rPr>
                <w:rFonts w:ascii="XO Thames" w:hAnsi="XO Thame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sz w:val="24"/>
                <w:szCs w:val="24"/>
              </w:rPr>
              <w:t>Доля образовательных организаций обеспеченных пожарной сигнализацией в Беловском муниципальном округе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100</w:t>
            </w:r>
          </w:p>
        </w:tc>
      </w:tr>
      <w:tr>
        <w:trPr>
          <w:trHeight w:val="1290" w:hRule="atLeast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Реализация мероприятий по обеспечению антитеррористической защищенности в муниципальных образовательных организациях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XO Thames" w:hAnsi="XO Thames"/>
                <w:kern w:val="0"/>
                <w:sz w:val="24"/>
                <w:szCs w:val="24"/>
                <w:lang w:val="ru-RU" w:eastAsia="ru-RU" w:bidi="ar-SA"/>
              </w:rPr>
              <w:t>Реализация мероприятий по обеспечению антитеррористической защищенности в муниципальных образовательных организациях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LineNumbers/>
              <w:suppressAutoHyphens w:val="true"/>
              <w:spacing w:before="0" w:after="200"/>
              <w:contextualSpacing/>
              <w:jc w:val="both"/>
              <w:rPr>
                <w:rFonts w:ascii="XO Thames" w:hAnsi="XO Thame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sz w:val="24"/>
                <w:szCs w:val="24"/>
              </w:rPr>
              <w:t>Доля освоения средств по обеспечению антитеррористической защищенности в муниципальных образовательных организациях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100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5. Финансовое обеспечение комплекса процессных мероприятий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tbl>
      <w:tblPr>
        <w:tblW w:w="9963" w:type="dxa"/>
        <w:jc w:val="left"/>
        <w:tblInd w:w="-4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868"/>
        <w:gridCol w:w="1421"/>
        <w:gridCol w:w="1564"/>
        <w:gridCol w:w="1563"/>
        <w:gridCol w:w="1547"/>
      </w:tblGrid>
      <w:tr>
        <w:trPr>
          <w:trHeight w:val="422" w:hRule="atLeast"/>
        </w:trPr>
        <w:tc>
          <w:tcPr>
            <w:tcW w:w="3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144" w:hRule="atLeast"/>
        </w:trPr>
        <w:tc>
          <w:tcPr>
            <w:tcW w:w="3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Всего </w:t>
            </w:r>
          </w:p>
        </w:tc>
      </w:tr>
      <w:tr>
        <w:trPr>
          <w:trHeight w:val="315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Комплекс процессных мероприятий «Повышение антитеррористической защищенности объектов Беловского муниципального округа» (всего), в том числе: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35150,2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22437,0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22437,0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80024,2</w:t>
            </w:r>
          </w:p>
        </w:tc>
      </w:tr>
      <w:tr>
        <w:trPr>
          <w:trHeight w:val="315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Федеральный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Областной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10806,2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10806,2</w:t>
            </w:r>
          </w:p>
        </w:tc>
      </w:tr>
      <w:tr>
        <w:trPr>
          <w:trHeight w:val="315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Местный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24344,0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22437,0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22437,0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69218,0</w:t>
            </w:r>
          </w:p>
        </w:tc>
      </w:tr>
      <w:tr>
        <w:trPr>
          <w:trHeight w:val="315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Обслуживание систем видеонаблюдения в образовательных организациях (всего), в том числе: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2153,0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2153,0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2153,0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6459,0</w:t>
            </w:r>
          </w:p>
        </w:tc>
      </w:tr>
      <w:tr>
        <w:trPr>
          <w:trHeight w:val="315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Федеральный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Областной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Местный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2153,0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2153,0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2153,0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6459,0</w:t>
            </w:r>
          </w:p>
        </w:tc>
      </w:tr>
      <w:tr>
        <w:trPr>
          <w:trHeight w:val="315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Обеспечение охраны объектов (территорий) образования Беловского муниципального округа сотрудниками частных охранных организаций, подразделениями вневедомственной охраны войск национальной гвардии Российской Федерации(всего), в том числе: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20284,0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20284,0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20284,0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60852,0</w:t>
            </w:r>
          </w:p>
        </w:tc>
      </w:tr>
      <w:tr>
        <w:trPr>
          <w:trHeight w:val="315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Федеральный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Областной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Местный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20284,0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20284,0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20284,0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60852,0</w:t>
            </w:r>
          </w:p>
        </w:tc>
      </w:tr>
      <w:tr>
        <w:trPr>
          <w:trHeight w:val="315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Реализация мероприятий по обеспечению пожарной безопасности в муниципальных образовательных организациях (всего), в том числе: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8455,1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8455,1</w:t>
            </w:r>
          </w:p>
        </w:tc>
      </w:tr>
      <w:tr>
        <w:trPr>
          <w:trHeight w:val="315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Федеральный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Областной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7186,8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7186,8</w:t>
            </w:r>
          </w:p>
        </w:tc>
      </w:tr>
      <w:tr>
        <w:trPr>
          <w:trHeight w:val="315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Местный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1268,3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1268,3</w:t>
            </w:r>
          </w:p>
        </w:tc>
      </w:tr>
      <w:tr>
        <w:trPr>
          <w:trHeight w:val="315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Реализация мероприятий по обеспечению антитеррористической защищенности в муниципальных образовательных организациях (всего), в том числе: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4258,1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4258,1</w:t>
            </w:r>
          </w:p>
        </w:tc>
      </w:tr>
      <w:tr>
        <w:trPr>
          <w:trHeight w:val="315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Федеральный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Областной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3619,4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3619,4</w:t>
            </w:r>
          </w:p>
        </w:tc>
      </w:tr>
      <w:tr>
        <w:trPr>
          <w:trHeight w:val="315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Местный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638,7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638,7</w:t>
            </w:r>
          </w:p>
        </w:tc>
      </w:tr>
      <w:tr>
        <w:trPr>
          <w:trHeight w:val="315" w:hRule="atLeast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  <w:szCs w:val="28"/>
        </w:rPr>
        <w:t>6. План реализации комплекса процессных мероприятий</w:t>
      </w:r>
    </w:p>
    <w:p>
      <w:pPr>
        <w:pStyle w:val="Normal"/>
        <w:numPr>
          <w:ilvl w:val="0"/>
          <w:numId w:val="0"/>
        </w:numPr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</w:rPr>
      </w:r>
    </w:p>
    <w:tbl>
      <w:tblPr>
        <w:tblW w:w="10089" w:type="dxa"/>
        <w:jc w:val="left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844"/>
        <w:gridCol w:w="1409"/>
        <w:gridCol w:w="1417"/>
        <w:gridCol w:w="2267"/>
        <w:gridCol w:w="1585"/>
      </w:tblGrid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9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Профилактика террористических и экстремистских проявлений среди населения, формирование у населения негативного отношения к терроризму и экстремизму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 </w:t>
            </w:r>
            <w:r>
              <w:rPr>
                <w:rFonts w:ascii="XO Thames" w:hAnsi="XO Thames"/>
                <w:sz w:val="24"/>
                <w:szCs w:val="24"/>
              </w:rPr>
              <w:t>Мероприятие (результат)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</w:t>
            </w:r>
            <w:r>
              <w:rPr>
                <w:rFonts w:ascii="XO Thames" w:hAnsi="XO Thames"/>
                <w:sz w:val="24"/>
                <w:szCs w:val="24"/>
              </w:rPr>
              <w:t>Обслуживание систем видеонаблюдения в образовательных организациях Беловского муниципального округа»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2.1.1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XO Thames" w:hAnsi="XO Thames"/>
                <w:sz w:val="24"/>
                <w:szCs w:val="24"/>
                <w:shd w:fill="FFFFFF" w:val="clear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Контрольная точка только в части работ, услуг «Заключение контракта (договора) на предоставление услуг, выполнение работ»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 xml:space="preserve">«Осуществление приемки и оплаты выполненных работ, оказанных услуг» 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Муниципальный контракт, акт </w:t>
            </w:r>
            <w:r>
              <w:rPr>
                <w:rFonts w:ascii="XO Thames" w:hAnsi="XO Thames"/>
                <w:sz w:val="24"/>
                <w:szCs w:val="24"/>
              </w:rPr>
              <w:t>выполненных работ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2.2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Мероприятие (результат)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«Обеспечение охраны объектов (территорий) образования Беловского муниципального округа сотрудниками частных охранных организаций, подразделениями вневедомственной охраны войск национальной гвардии Российской Федерации»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</w:t>
            </w:r>
            <w:r>
              <w:rPr>
                <w:rFonts w:ascii="XO Thames" w:hAnsi="XO Thames"/>
                <w:sz w:val="24"/>
                <w:szCs w:val="24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>.1</w:t>
            </w:r>
            <w:r>
              <w:rPr>
                <w:rFonts w:ascii="XO Thames" w:hAnsi="XO Thames"/>
                <w:sz w:val="24"/>
                <w:szCs w:val="24"/>
              </w:rPr>
              <w:t>2</w:t>
            </w:r>
            <w:r>
              <w:rPr>
                <w:rFonts w:ascii="XO Thames" w:hAnsi="XO Thames"/>
                <w:sz w:val="24"/>
                <w:szCs w:val="24"/>
              </w:rPr>
              <w:t>.1026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2.2.1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XO Thames" w:hAnsi="XO Thames"/>
                <w:sz w:val="24"/>
                <w:szCs w:val="24"/>
                <w:shd w:fill="FFFFFF" w:val="clear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Контрольная точка только в части работ, услуг «Заключение контракта (договора) на предоставление услуг, выполнение работ»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 xml:space="preserve">«Осуществление приемки и оплаты выполненных работ, оказанных услуг» 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</w:t>
            </w:r>
            <w:r>
              <w:rPr>
                <w:rFonts w:ascii="XO Thames" w:hAnsi="XO Thames"/>
                <w:sz w:val="24"/>
                <w:szCs w:val="24"/>
              </w:rPr>
              <w:t>1.</w:t>
            </w:r>
            <w:r>
              <w:rPr>
                <w:rFonts w:ascii="XO Thames" w:hAnsi="XO Thames"/>
                <w:sz w:val="24"/>
                <w:szCs w:val="24"/>
              </w:rPr>
              <w:t>1</w:t>
            </w:r>
            <w:r>
              <w:rPr>
                <w:rFonts w:ascii="XO Thames" w:hAnsi="XO Thames"/>
                <w:sz w:val="24"/>
                <w:szCs w:val="24"/>
              </w:rPr>
              <w:t>2</w:t>
            </w:r>
            <w:r>
              <w:rPr>
                <w:rFonts w:ascii="XO Thames" w:hAnsi="XO Thames"/>
                <w:sz w:val="24"/>
                <w:szCs w:val="24"/>
              </w:rPr>
              <w:t>.1026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Муниципальный контракт, акт </w:t>
            </w:r>
            <w:r>
              <w:rPr>
                <w:rFonts w:ascii="XO Thames" w:hAnsi="XO Thames"/>
                <w:sz w:val="24"/>
                <w:szCs w:val="24"/>
              </w:rPr>
              <w:t>выполненных работ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2.3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 </w:t>
            </w:r>
            <w:r>
              <w:rPr>
                <w:rFonts w:ascii="XO Thames" w:hAnsi="XO Thames"/>
                <w:sz w:val="24"/>
                <w:szCs w:val="24"/>
              </w:rPr>
              <w:t>Мероприятие (результат)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«Реализация мероприятий по обеспечению пожарной безопасности в муниципальных образовательных организациях»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2.3.1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XO Thames" w:hAnsi="XO Thames"/>
                <w:sz w:val="24"/>
                <w:szCs w:val="24"/>
                <w:shd w:fill="FFFFFF" w:val="clear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Контрольная точка только в части работ, услуг «Заключение контракта (договора) на предоставление услуг, выполнение работ»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 xml:space="preserve">«Осуществление приемки и оплаты выполненных работ, оказанных услуг»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Муниципальный контракт, акт </w:t>
            </w:r>
            <w:r>
              <w:rPr>
                <w:rFonts w:ascii="XO Thames" w:hAnsi="XO Thames"/>
                <w:sz w:val="24"/>
                <w:szCs w:val="24"/>
              </w:rPr>
              <w:t>выполненных работ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2.4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Мероприятие (результат)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«Реализация мероприятий по обеспечению антитеррористической защищенности в муниципальных образовательных организациях»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2.4.1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XO Thames" w:hAnsi="XO Thames"/>
                <w:sz w:val="24"/>
                <w:szCs w:val="24"/>
                <w:shd w:fill="FFFFFF" w:val="clear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Контрольная точка только в части работ, услуг «Заключение контракта (договора) на предоставление услуг, выполнение работ»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 xml:space="preserve">«Осуществление приемки и оплаты выполненных работ, оказанных услуг»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Муниципальный контракт, акт </w:t>
            </w:r>
            <w:r>
              <w:rPr>
                <w:rFonts w:ascii="XO Thames" w:hAnsi="XO Thames"/>
                <w:sz w:val="24"/>
                <w:szCs w:val="24"/>
              </w:rPr>
              <w:t>выполненных работ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 </w:t>
            </w:r>
            <w:r>
              <w:rPr>
                <w:rFonts w:ascii="XO Thames" w:hAnsi="XO Thames"/>
                <w:sz w:val="24"/>
                <w:szCs w:val="24"/>
              </w:rPr>
              <w:t>Мероприятие (результат)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«Обслуживание систем видеонаблюдения в образовательных организациях Беловского муниципального округа»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2.1.1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XO Thames" w:hAnsi="XO Thames"/>
                <w:sz w:val="24"/>
                <w:szCs w:val="24"/>
                <w:shd w:fill="FFFFFF" w:val="clear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Контрольная точка только в части работ, услуг «Заключение контракта (договора) на предоставление услуг, выполнение работ»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 xml:space="preserve">«Осуществление приемки и оплаты выполненных работ, оказанных услуг»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Муниципальный контракт, акт </w:t>
            </w:r>
            <w:r>
              <w:rPr>
                <w:rFonts w:ascii="XO Thames" w:hAnsi="XO Thames"/>
                <w:sz w:val="24"/>
                <w:szCs w:val="24"/>
              </w:rPr>
              <w:t>выполненных работ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2.2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Мероприятие (результат)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«Обеспечение охраны объектов (территорий) образования Беловского муниципального округа сотрудниками частных охранных организаций, подразделениями вневедомственной охраны войск национальной гвардии Российской Федерации»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2.2.1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XO Thames" w:hAnsi="XO Thames"/>
                <w:sz w:val="24"/>
                <w:szCs w:val="24"/>
                <w:shd w:fill="FFFFFF" w:val="clear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Контрольная точка только в части работ, услуг «Заключение контракта (договора) на предоставление услуг, выполнение работ»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 xml:space="preserve">«Осуществление приемки и оплаты выполненных работ, оказанных услуг»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Муниципальный контракт, акт </w:t>
            </w:r>
            <w:r>
              <w:rPr>
                <w:rFonts w:ascii="XO Thames" w:hAnsi="XO Thames"/>
                <w:sz w:val="24"/>
                <w:szCs w:val="24"/>
              </w:rPr>
              <w:t>выполненных работ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2.3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Мероприятие (результат)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«Реализация мероприятий по обеспечению пожарной безопасности в муниципальных образовательных организациях»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2.3.1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XO Thames" w:hAnsi="XO Thames"/>
                <w:sz w:val="24"/>
                <w:szCs w:val="24"/>
                <w:shd w:fill="FFFFFF" w:val="clear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Контрольная точка только в части работ, услуг «Заключение контракта (договора) на предоставление услуг, выполнение работ»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 xml:space="preserve">«Осуществление приемки и оплаты выполненных работ, оказанных услуг»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Муниципальный контракт, акт </w:t>
            </w:r>
            <w:r>
              <w:rPr>
                <w:rFonts w:ascii="XO Thames" w:hAnsi="XO Thames"/>
                <w:sz w:val="24"/>
                <w:szCs w:val="24"/>
              </w:rPr>
              <w:t>выполненных работ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2.4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Мероприятие (результат)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«Реализация мероприятий по обеспечению антитеррористической защищенности в муниципальных образовательных организациях»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2.4.1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XO Thames" w:hAnsi="XO Thames"/>
                <w:sz w:val="24"/>
                <w:szCs w:val="24"/>
                <w:shd w:fill="FFFFFF" w:val="clear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Контрольная точка только в части работ, услуг «Заключение контракта (договора) на предоставление услуг, выполнение работ»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 xml:space="preserve">«Осуществление приемки и оплаты выполненных работ, оказанных услуг»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Муниципальный контракт, акт </w:t>
            </w:r>
            <w:r>
              <w:rPr>
                <w:rFonts w:ascii="XO Thames" w:hAnsi="XO Thames"/>
                <w:sz w:val="24"/>
                <w:szCs w:val="24"/>
              </w:rPr>
              <w:t>выполненных работ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Мероприятие (результат)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«Обслуживание систем видеонаблюдения в образовательных организациях Беловского муниципального округа»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2.1.1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XO Thames" w:hAnsi="XO Thames"/>
                <w:sz w:val="24"/>
                <w:szCs w:val="24"/>
                <w:shd w:fill="FFFFFF" w:val="clear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Контрольная точка только в части работ, услуг «Заключение контракта (договора) на предоставление услуг, выполнение работ»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 xml:space="preserve">«Осуществление приемки и оплаты выполненных работ, оказанных услуг»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Муниципальный контракт, акт </w:t>
            </w:r>
            <w:r>
              <w:rPr>
                <w:rFonts w:ascii="XO Thames" w:hAnsi="XO Thames"/>
                <w:sz w:val="24"/>
                <w:szCs w:val="24"/>
              </w:rPr>
              <w:t>выполненных работ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2.2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Мероприятие (результат)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«Обеспечение охраны объектов (территорий) образования Беловского муниципального округа сотрудниками частных охранных организаций, подразделениями вневедомственной охраны войск национальной гвардии Российской Федерации»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2.2.1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XO Thames" w:hAnsi="XO Thames"/>
                <w:sz w:val="24"/>
                <w:szCs w:val="24"/>
                <w:shd w:fill="FFFFFF" w:val="clear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Контрольная точка только в части работ, услуг «Заключение контракта (договора) на предоставление услуг, выполнение работ»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 xml:space="preserve">«Осуществление приемки и оплаты выполненных работ, оказанных услуг»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Муниципальный контракт, акт </w:t>
            </w:r>
            <w:r>
              <w:rPr>
                <w:rFonts w:ascii="XO Thames" w:hAnsi="XO Thames"/>
                <w:sz w:val="24"/>
                <w:szCs w:val="24"/>
              </w:rPr>
              <w:t>выполненных работ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2.3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Мероприятие (результат)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«Реализация мероприятий по обеспечению пожарной безопасности в муниципальных образовательных организациях»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2.3.1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XO Thames" w:hAnsi="XO Thames"/>
                <w:sz w:val="24"/>
                <w:szCs w:val="24"/>
                <w:shd w:fill="FFFFFF" w:val="clear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Контрольная точка только в части работ, услуг «Заключение контракта (договора) на предоставление услуг, выполнение работ»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 xml:space="preserve">«Осуществление приемки и оплаты выполненных работ, оказанных услуг»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Муниципальный контракт, акт </w:t>
            </w:r>
            <w:r>
              <w:rPr>
                <w:rFonts w:ascii="XO Thames" w:hAnsi="XO Thames"/>
                <w:sz w:val="24"/>
                <w:szCs w:val="24"/>
              </w:rPr>
              <w:t>выполненных работ</w:t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2.4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Мероприятие (результат)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«Реализация мероприятий по обеспечению антитеррористической защищенности в муниципальных образовательных организациях»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2.4.1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XO Thames" w:hAnsi="XO Thames"/>
                <w:sz w:val="24"/>
                <w:szCs w:val="24"/>
                <w:shd w:fill="FFFFFF" w:val="clear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>Контрольная точка только в части работ, услуг «Заключение контракта (договора) на предоставление услуг, выполнение работ»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  <w:shd w:fill="FFFFFF" w:val="clear"/>
              </w:rPr>
              <w:t xml:space="preserve">«Осуществление приемки и оплаты выполненных работ, оказанных услуг»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31.12.2028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Управление   образования администрации Беловского муниципального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Муниципальный контракт, акт </w:t>
            </w:r>
            <w:r>
              <w:rPr>
                <w:rFonts w:ascii="XO Thames" w:hAnsi="XO Thames"/>
                <w:sz w:val="24"/>
                <w:szCs w:val="24"/>
              </w:rPr>
              <w:t>выполненных работ</w:t>
            </w:r>
          </w:p>
        </w:tc>
      </w:tr>
    </w:tbl>
    <w:p>
      <w:pPr>
        <w:pStyle w:val="Normal"/>
        <w:jc w:val="both"/>
        <w:rPr>
          <w:rFonts w:ascii="XO Thames" w:hAnsi="XO Thames"/>
        </w:rPr>
      </w:pPr>
      <w:r>
        <w:rPr>
          <w:rFonts w:ascii="XO Thames" w:hAnsi="XO Thames"/>
        </w:rPr>
      </w:r>
    </w:p>
    <w:sectPr>
      <w:headerReference w:type="default" r:id="rId29"/>
      <w:footerReference w:type="default" r:id="rId30"/>
      <w:type w:val="nextPage"/>
      <w:pgSz w:w="11906" w:h="16838"/>
      <w:pgMar w:left="1134" w:right="567" w:gutter="0" w:header="567" w:top="1134" w:footer="567" w:bottom="1760"/>
      <w:pgNumType w:fmt="decimal"/>
      <w:formProt w:val="false"/>
      <w:titlePg/>
      <w:textDirection w:val="lrTb"/>
      <w:docGrid w:type="default" w:linePitch="312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default"/>
  </w:font>
  <w:font w:name="XO Thames">
    <w:charset w:val="01"/>
    <w:family w:val="auto"/>
    <w:pitch w:val="variable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7"/>
      <w:rPr/>
    </w:pPr>
    <w:r>
      <w:rPr/>
    </w:r>
  </w:p>
  <w:p>
    <w:pPr>
      <w:pStyle w:val="Normal"/>
      <w:rPr/>
    </w:pPr>
    <w:r>
      <w:rPr/>
    </w:r>
  </w:p>
  <w:p>
    <w:pPr>
      <w:pStyle w:val="Style5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1"/>
    <w:next w:val="Style39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1"/>
    <w:next w:val="Style32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1"/>
    <w:next w:val="Style32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1"/>
    <w:next w:val="Style32"/>
    <w:qFormat/>
    <w:pPr>
      <w:numPr>
        <w:ilvl w:val="0"/>
        <w:numId w:val="0"/>
      </w:numPr>
    </w:pPr>
    <w:rPr/>
  </w:style>
  <w:style w:type="paragraph" w:styleId="7">
    <w:name w:val="Heading 7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/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yle23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WW8Num2z0">
    <w:name w:val="WW8Num2z0"/>
    <w:qFormat/>
    <w:rPr/>
  </w:style>
  <w:style w:type="character" w:styleId="Style30">
    <w:name w:val="Обычный (веб) Знак"/>
    <w:qFormat/>
    <w:rPr>
      <w:rFonts w:ascii="Times New Roman" w:hAnsi="Times New Roman" w:cs="Times New Roman"/>
      <w:sz w:val="24"/>
      <w:szCs w:val="24"/>
    </w:rPr>
  </w:style>
  <w:style w:type="paragraph" w:styleId="Style31">
    <w:name w:val="Заголовок"/>
    <w:basedOn w:val="Normal"/>
    <w:next w:val="Style39"/>
    <w:qFormat/>
    <w:pPr>
      <w:keepNext w:val="false"/>
      <w:spacing w:before="0" w:after="0"/>
      <w:jc w:val="center"/>
    </w:pPr>
    <w:rPr>
      <w:b/>
    </w:rPr>
  </w:style>
  <w:style w:type="paragraph" w:styleId="Style32">
    <w:name w:val="Body Text"/>
    <w:basedOn w:val="Normal"/>
    <w:pPr>
      <w:jc w:val="both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5">
    <w:name w:val="Указатель"/>
    <w:basedOn w:val="Normal"/>
    <w:qFormat/>
    <w:pPr>
      <w:jc w:val="left"/>
    </w:pPr>
    <w:rPr>
      <w:rFonts w:cs="Lohit Devanagari"/>
    </w:rPr>
  </w:style>
  <w:style w:type="paragraph" w:styleId="Style36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7">
    <w:name w:val="Title"/>
    <w:basedOn w:val="Normal"/>
    <w:next w:val="Style39"/>
    <w:qFormat/>
    <w:pPr>
      <w:spacing w:before="0" w:after="170"/>
    </w:pPr>
    <w:rPr>
      <w:b/>
    </w:rPr>
  </w:style>
  <w:style w:type="paragraph" w:styleId="Style38">
    <w:name w:val="Subtitle"/>
    <w:basedOn w:val="Normal"/>
    <w:next w:val="Style39"/>
    <w:qFormat/>
    <w:pPr>
      <w:spacing w:before="0" w:after="0"/>
      <w:ind w:left="709" w:right="0" w:hanging="0"/>
      <w:jc w:val="both"/>
    </w:pPr>
    <w:rPr>
      <w:b/>
    </w:rPr>
  </w:style>
  <w:style w:type="paragraph" w:styleId="Style39">
    <w:name w:val="Body Text First Indent"/>
    <w:basedOn w:val="Normal"/>
    <w:pPr>
      <w:ind w:left="0" w:right="0" w:firstLine="709"/>
      <w:jc w:val="both"/>
    </w:pPr>
    <w:rPr/>
  </w:style>
  <w:style w:type="paragraph" w:styleId="Style40">
    <w:name w:val="Обратный отступ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1">
    <w:name w:val="Body Text Indent"/>
    <w:basedOn w:val="Style32"/>
    <w:pPr>
      <w:ind w:left="0" w:right="0" w:hanging="0"/>
    </w:pPr>
    <w:rPr/>
  </w:style>
  <w:style w:type="paragraph" w:styleId="Style42">
    <w:name w:val="Salutation"/>
    <w:basedOn w:val="Normal"/>
    <w:pPr/>
    <w:rPr/>
  </w:style>
  <w:style w:type="paragraph" w:styleId="Style43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4">
    <w:name w:val="Отступы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5">
    <w:name w:val="Annotation Text"/>
    <w:basedOn w:val="Style32"/>
    <w:pPr>
      <w:ind w:left="0" w:right="0" w:hanging="0"/>
    </w:pPr>
    <w:rPr/>
  </w:style>
  <w:style w:type="paragraph" w:styleId="10">
    <w:name w:val="Заголовок 10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3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3"/>
    <w:pPr>
      <w:numPr>
        <w:ilvl w:val="0"/>
        <w:numId w:val="2"/>
      </w:numPr>
      <w:spacing w:before="0" w:after="0"/>
    </w:pPr>
    <w:rPr/>
  </w:style>
  <w:style w:type="paragraph" w:styleId="13">
    <w:name w:val="Нумерованный 1 конец"/>
    <w:basedOn w:val="Style33"/>
    <w:next w:val="12"/>
    <w:qFormat/>
    <w:pPr>
      <w:spacing w:before="0" w:after="0"/>
      <w:ind w:left="0" w:right="0" w:hanging="0"/>
    </w:pPr>
    <w:rPr/>
  </w:style>
  <w:style w:type="paragraph" w:styleId="14">
    <w:name w:val="Нумерованный 1 прод."/>
    <w:basedOn w:val="Style33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3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3"/>
    <w:pPr>
      <w:spacing w:before="0" w:after="0"/>
      <w:ind w:left="0" w:right="0" w:hanging="0"/>
    </w:pPr>
    <w:rPr/>
  </w:style>
  <w:style w:type="paragraph" w:styleId="23">
    <w:name w:val="Нумерованный 2 конец"/>
    <w:basedOn w:val="Style33"/>
    <w:next w:val="22"/>
    <w:qFormat/>
    <w:pPr>
      <w:spacing w:before="0" w:after="0"/>
      <w:ind w:left="0" w:right="0" w:hanging="0"/>
    </w:pPr>
    <w:rPr/>
  </w:style>
  <w:style w:type="paragraph" w:styleId="24">
    <w:name w:val="Нумерованный 2 прод."/>
    <w:basedOn w:val="Style33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3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3"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3"/>
    <w:next w:val="32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3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3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3"/>
    <w:pPr>
      <w:spacing w:before="0" w:after="0"/>
      <w:ind w:left="0" w:right="0" w:hanging="0"/>
    </w:pPr>
    <w:rPr/>
  </w:style>
  <w:style w:type="paragraph" w:styleId="43">
    <w:name w:val="Нумерованный 4 конец"/>
    <w:basedOn w:val="Style33"/>
    <w:next w:val="42"/>
    <w:qFormat/>
    <w:pPr>
      <w:spacing w:before="0" w:after="0"/>
      <w:ind w:left="0" w:right="0" w:hanging="0"/>
    </w:pPr>
    <w:rPr/>
  </w:style>
  <w:style w:type="paragraph" w:styleId="44">
    <w:name w:val="Нумерованный 4 прод."/>
    <w:basedOn w:val="Style33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3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3"/>
    <w:pPr>
      <w:spacing w:before="0" w:after="0"/>
      <w:ind w:left="0" w:right="0" w:hanging="0"/>
    </w:pPr>
    <w:rPr/>
  </w:style>
  <w:style w:type="paragraph" w:styleId="53">
    <w:name w:val="Нумерованный 5 конец"/>
    <w:basedOn w:val="Style33"/>
    <w:next w:val="52"/>
    <w:qFormat/>
    <w:pPr>
      <w:spacing w:before="0" w:after="0"/>
      <w:ind w:left="0" w:right="0" w:hanging="0"/>
    </w:pPr>
    <w:rPr/>
  </w:style>
  <w:style w:type="paragraph" w:styleId="54">
    <w:name w:val="Нумерованный 5 прод."/>
    <w:basedOn w:val="Style33"/>
    <w:qFormat/>
    <w:pPr>
      <w:spacing w:before="0" w:after="0"/>
      <w:ind w:left="0" w:right="0" w:hanging="0"/>
    </w:pPr>
    <w:rPr/>
  </w:style>
  <w:style w:type="paragraph" w:styleId="15">
    <w:name w:val="Список 1 начало"/>
    <w:basedOn w:val="Style33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3"/>
    <w:pPr>
      <w:numPr>
        <w:ilvl w:val="0"/>
        <w:numId w:val="3"/>
      </w:numPr>
      <w:spacing w:before="0" w:after="0"/>
    </w:pPr>
    <w:rPr/>
  </w:style>
  <w:style w:type="paragraph" w:styleId="17">
    <w:name w:val="Список 1 конец"/>
    <w:basedOn w:val="Style33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3"/>
    <w:pPr>
      <w:spacing w:before="0" w:after="0"/>
      <w:ind w:left="0" w:right="0" w:hanging="0"/>
    </w:pPr>
    <w:rPr/>
  </w:style>
  <w:style w:type="paragraph" w:styleId="25">
    <w:name w:val="Список 2 начало"/>
    <w:basedOn w:val="Style33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3"/>
    <w:pPr>
      <w:spacing w:before="0" w:after="0"/>
      <w:ind w:left="0" w:right="0" w:hanging="0"/>
    </w:pPr>
    <w:rPr/>
  </w:style>
  <w:style w:type="paragraph" w:styleId="27">
    <w:name w:val="Список 2 конец"/>
    <w:basedOn w:val="Style33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3"/>
    <w:pPr>
      <w:spacing w:before="0" w:after="0"/>
      <w:ind w:left="0" w:right="0" w:hanging="0"/>
    </w:pPr>
    <w:rPr/>
  </w:style>
  <w:style w:type="paragraph" w:styleId="35">
    <w:name w:val="Список 3 начало"/>
    <w:basedOn w:val="Style33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3"/>
    <w:pPr>
      <w:spacing w:before="0" w:after="0"/>
      <w:ind w:left="0" w:right="0" w:hanging="0"/>
    </w:pPr>
    <w:rPr/>
  </w:style>
  <w:style w:type="paragraph" w:styleId="37">
    <w:name w:val="Список 3 конец"/>
    <w:basedOn w:val="Style33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3"/>
    <w:pPr>
      <w:spacing w:before="0" w:after="0"/>
      <w:ind w:left="0" w:right="0" w:hanging="0"/>
    </w:pPr>
    <w:rPr/>
  </w:style>
  <w:style w:type="paragraph" w:styleId="45">
    <w:name w:val="Список 4 начало"/>
    <w:basedOn w:val="Style33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3"/>
    <w:pPr>
      <w:spacing w:before="0" w:after="0"/>
      <w:ind w:left="0" w:right="0" w:hanging="0"/>
    </w:pPr>
    <w:rPr/>
  </w:style>
  <w:style w:type="paragraph" w:styleId="47">
    <w:name w:val="Список 4 конец"/>
    <w:basedOn w:val="Style33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3"/>
    <w:pPr>
      <w:spacing w:before="0" w:after="0"/>
      <w:ind w:left="0" w:right="0" w:hanging="0"/>
    </w:pPr>
    <w:rPr/>
  </w:style>
  <w:style w:type="paragraph" w:styleId="55">
    <w:name w:val="Список 5 начало"/>
    <w:basedOn w:val="Style33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3"/>
    <w:pPr>
      <w:spacing w:before="0" w:after="0"/>
      <w:ind w:left="0" w:right="0" w:hanging="0"/>
    </w:pPr>
    <w:rPr/>
  </w:style>
  <w:style w:type="paragraph" w:styleId="57">
    <w:name w:val="Список 5 конец"/>
    <w:basedOn w:val="Style33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3"/>
    <w:pPr>
      <w:spacing w:before="0" w:after="0"/>
      <w:ind w:left="0" w:right="0" w:hanging="0"/>
    </w:pPr>
    <w:rPr/>
  </w:style>
  <w:style w:type="paragraph" w:styleId="Style46">
    <w:name w:val="Index Heading"/>
    <w:basedOn w:val="Style31"/>
    <w:pPr>
      <w:ind w:left="0" w:right="0" w:hanging="0"/>
    </w:pPr>
    <w:rPr/>
  </w:style>
  <w:style w:type="paragraph" w:styleId="19">
    <w:name w:val="Index 1"/>
    <w:basedOn w:val="Style35"/>
    <w:pPr>
      <w:ind w:left="0" w:right="0" w:hanging="0"/>
    </w:pPr>
    <w:rPr/>
  </w:style>
  <w:style w:type="paragraph" w:styleId="29">
    <w:name w:val="Index 2"/>
    <w:basedOn w:val="Style35"/>
    <w:pPr>
      <w:ind w:left="0" w:right="0" w:hanging="0"/>
    </w:pPr>
    <w:rPr/>
  </w:style>
  <w:style w:type="paragraph" w:styleId="39">
    <w:name w:val="Index 3"/>
    <w:basedOn w:val="Style35"/>
    <w:pPr>
      <w:ind w:left="0" w:right="0" w:hanging="0"/>
    </w:pPr>
    <w:rPr/>
  </w:style>
  <w:style w:type="paragraph" w:styleId="Style47">
    <w:name w:val="Разделитель предметного указателя"/>
    <w:basedOn w:val="Style35"/>
    <w:qFormat/>
    <w:pPr>
      <w:ind w:left="0" w:right="0" w:hanging="0"/>
    </w:pPr>
    <w:rPr/>
  </w:style>
  <w:style w:type="paragraph" w:styleId="Style48">
    <w:name w:val="TOC Heading"/>
    <w:basedOn w:val="Style31"/>
    <w:next w:val="110"/>
    <w:pPr>
      <w:ind w:left="0" w:right="0" w:hanging="0"/>
    </w:pPr>
    <w:rPr/>
  </w:style>
  <w:style w:type="paragraph" w:styleId="110">
    <w:name w:val="TOC 1"/>
    <w:basedOn w:val="Style35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5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5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5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5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9">
    <w:name w:val="Заголовок указателей пользователя"/>
    <w:basedOn w:val="Style31"/>
    <w:qFormat/>
    <w:pPr/>
    <w:rPr/>
  </w:style>
  <w:style w:type="paragraph" w:styleId="111">
    <w:name w:val="Указатель пользовател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5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5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5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5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5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5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5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5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объектов"/>
    <w:basedOn w:val="Style31"/>
    <w:qFormat/>
    <w:pPr>
      <w:ind w:left="0" w:right="0" w:hanging="0"/>
    </w:pPr>
    <w:rPr/>
  </w:style>
  <w:style w:type="paragraph" w:styleId="112">
    <w:name w:val="Список объектов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Заголовок списка таблиц"/>
    <w:basedOn w:val="Style31"/>
    <w:qFormat/>
    <w:pPr>
      <w:ind w:left="0" w:right="0" w:hanging="0"/>
    </w:pPr>
    <w:rPr/>
  </w:style>
  <w:style w:type="paragraph" w:styleId="113">
    <w:name w:val="Список таблиц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2">
    <w:name w:val="Table of Authorities"/>
    <w:basedOn w:val="Style31"/>
    <w:pPr>
      <w:ind w:left="0" w:right="0" w:hanging="0"/>
    </w:pPr>
    <w:rPr/>
  </w:style>
  <w:style w:type="paragraph" w:styleId="114">
    <w:name w:val="Библиографи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5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5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5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5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3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4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5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6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7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8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9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60">
    <w:name w:val="Содержимое таблицы"/>
    <w:basedOn w:val="Normal"/>
    <w:qFormat/>
    <w:pPr/>
    <w:rPr/>
  </w:style>
  <w:style w:type="paragraph" w:styleId="Style61">
    <w:name w:val="Заголовок таблицы"/>
    <w:basedOn w:val="Style60"/>
    <w:qFormat/>
    <w:pPr>
      <w:jc w:val="center"/>
    </w:pPr>
    <w:rPr>
      <w:b/>
    </w:rPr>
  </w:style>
  <w:style w:type="paragraph" w:styleId="Style62">
    <w:name w:val="Иллюстрация"/>
    <w:basedOn w:val="Style34"/>
    <w:qFormat/>
    <w:pPr/>
    <w:rPr/>
  </w:style>
  <w:style w:type="paragraph" w:styleId="Style63">
    <w:name w:val="Таблица"/>
    <w:basedOn w:val="Style34"/>
    <w:qFormat/>
    <w:pPr/>
    <w:rPr/>
  </w:style>
  <w:style w:type="paragraph" w:styleId="Style64">
    <w:name w:val="Текст"/>
    <w:basedOn w:val="Style34"/>
    <w:qFormat/>
    <w:pPr/>
    <w:rPr/>
  </w:style>
  <w:style w:type="paragraph" w:styleId="Style65">
    <w:name w:val="Содержимое врезки"/>
    <w:basedOn w:val="Normal"/>
    <w:qFormat/>
    <w:pPr/>
    <w:rPr/>
  </w:style>
  <w:style w:type="paragraph" w:styleId="Style66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7">
    <w:name w:val="Envelope Address"/>
    <w:basedOn w:val="Normal"/>
    <w:pPr>
      <w:spacing w:before="0" w:after="0"/>
    </w:pPr>
    <w:rPr/>
  </w:style>
  <w:style w:type="paragraph" w:styleId="Style68">
    <w:name w:val="Envelope Return"/>
    <w:basedOn w:val="Normal"/>
    <w:pPr>
      <w:spacing w:before="0" w:after="0"/>
    </w:pPr>
    <w:rPr/>
  </w:style>
  <w:style w:type="paragraph" w:styleId="Style69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70">
    <w:name w:val="Table of Figures"/>
    <w:basedOn w:val="Style34"/>
    <w:pPr/>
    <w:rPr/>
  </w:style>
  <w:style w:type="paragraph" w:styleId="Style71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2">
    <w:name w:val="Горизонтальная линия"/>
    <w:basedOn w:val="Normal"/>
    <w:next w:val="Style32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3">
    <w:name w:val="Содержимое списка"/>
    <w:basedOn w:val="Normal"/>
    <w:qFormat/>
    <w:pPr>
      <w:ind w:left="0" w:right="0" w:hanging="0"/>
    </w:pPr>
    <w:rPr/>
  </w:style>
  <w:style w:type="paragraph" w:styleId="Style74">
    <w:name w:val="Заголовок списка"/>
    <w:basedOn w:val="Normal"/>
    <w:next w:val="Style73"/>
    <w:qFormat/>
    <w:pPr>
      <w:ind w:left="0" w:right="0" w:hanging="0"/>
    </w:pPr>
    <w:rPr/>
  </w:style>
  <w:style w:type="paragraph" w:styleId="Style75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6">
    <w:name w:val="Исполнитель документа"/>
    <w:basedOn w:val="Normal"/>
    <w:qFormat/>
    <w:pPr>
      <w:jc w:val="left"/>
    </w:pPr>
    <w:rPr>
      <w:sz w:val="24"/>
    </w:rPr>
  </w:style>
  <w:style w:type="paragraph" w:styleId="Style77">
    <w:name w:val="Заголовок списка иллюстраций"/>
    <w:basedOn w:val="Style31"/>
    <w:qFormat/>
    <w:pPr>
      <w:suppressLineNumbers/>
      <w:ind w:left="0" w:right="0" w:hanging="0"/>
      <w:jc w:val="center"/>
    </w:pPr>
    <w:rPr/>
  </w:style>
  <w:style w:type="paragraph" w:styleId="ConsPlusNormal">
    <w:name w:val="ConsPlusNormal"/>
    <w:qFormat/>
    <w:pPr>
      <w:widowControl/>
      <w:kinsoku w:val="true"/>
      <w:overflowPunct w:val="true"/>
      <w:autoSpaceDE w:val="false"/>
      <w:bidi w:val="0"/>
      <w:spacing w:before="0" w:after="200"/>
      <w:jc w:val="both"/>
    </w:pPr>
    <w:rPr>
      <w:rFonts w:ascii="Arial" w:hAnsi="Arial" w:eastAsia="Times New Roman" w:cs="Arial"/>
      <w:color w:val="auto"/>
      <w:kern w:val="2"/>
      <w:sz w:val="20"/>
      <w:szCs w:val="20"/>
      <w:lang w:val="ru-RU" w:bidi="ar-SA" w:eastAsia="ru-RU"/>
    </w:rPr>
  </w:style>
  <w:style w:type="paragraph" w:styleId="ConsPlusCell">
    <w:name w:val="ConsPlusCell"/>
    <w:qFormat/>
    <w:pPr>
      <w:widowControl w:val="false"/>
      <w:kinsoku w:val="true"/>
      <w:overflowPunct w:val="true"/>
      <w:autoSpaceDE w:val="false"/>
      <w:bidi w:val="0"/>
      <w:spacing w:before="0" w:after="200"/>
      <w:jc w:val="both"/>
    </w:pPr>
    <w:rPr>
      <w:rFonts w:ascii="Calibri" w:hAnsi="Calibri" w:eastAsia="Times New Roman" w:cs="Calibri"/>
      <w:color w:val="auto"/>
      <w:kern w:val="2"/>
      <w:sz w:val="22"/>
      <w:szCs w:val="22"/>
      <w:lang w:val="ru-RU" w:bidi="ar-SA" w:eastAsia="ru-RU"/>
    </w:rPr>
  </w:style>
  <w:style w:type="paragraph" w:styleId="Style78">
    <w:name w:val="Обычный (веб)"/>
    <w:basedOn w:val="Normal"/>
    <w:qFormat/>
    <w:pPr>
      <w:spacing w:lineRule="auto" w:line="240" w:before="0" w:after="120"/>
      <w:jc w:val="left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08" w:hanging="0"/>
    </w:pPr>
    <w:rPr>
      <w:rFonts w:ascii="Times New Roman" w:hAnsi="Times New Roman"/>
      <w:sz w:val="24"/>
      <w:szCs w:val="24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9">
    <w:name w:val="Маркированный •"/>
    <w:qFormat/>
  </w:style>
  <w:style w:type="numbering" w:styleId="Style80">
    <w:name w:val="Маркированный –"/>
    <w:qFormat/>
  </w:style>
  <w:style w:type="numbering" w:styleId="Style81">
    <w:name w:val="Маркированный "/>
    <w:qFormat/>
  </w:style>
  <w:style w:type="numbering" w:styleId="Style82">
    <w:name w:val="Маркированный "/>
    <w:qFormat/>
  </w:style>
  <w:style w:type="numbering" w:styleId="Style83">
    <w:name w:val="Маркированный "/>
    <w:qFormat/>
  </w:style>
  <w:style w:type="numbering" w:styleId="115">
    <w:name w:val="Нумерованный 1)"/>
    <w:qFormat/>
  </w:style>
  <w:style w:type="numbering" w:styleId="Style84">
    <w:name w:val="Нумерованный а)"/>
    <w:qFormat/>
  </w:style>
  <w:style w:type="numbering" w:styleId="Style85">
    <w:name w:val="Нумерованный для таблиц"/>
    <w:qFormat/>
  </w:style>
  <w:style w:type="numbering" w:styleId="WW8Num2">
    <w:name w:val="WW8Num2"/>
    <w:qFormat/>
  </w:style>
  <w:style w:type="numbering" w:styleId="WW8Num10">
    <w:name w:val="WW8Num10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41135" TargetMode="External"/><Relationship Id="rId3" Type="http://schemas.openxmlformats.org/officeDocument/2006/relationships/hyperlink" Target="https://login.consultant.ru/link/?req=doc&amp;base=LAW&amp;n=441135" TargetMode="External"/><Relationship Id="rId4" Type="http://schemas.openxmlformats.org/officeDocument/2006/relationships/hyperlink" Target="https://login.consultant.ru/link/?req=doc&amp;base=LAW&amp;n=441135" TargetMode="External"/><Relationship Id="rId5" Type="http://schemas.openxmlformats.org/officeDocument/2006/relationships/hyperlink" Target="https://login.consultant.ru/link/?req=doc&amp;base=LAW&amp;n=441135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hyperlink" Target="https://login.consultant.ru/link/?req=doc&amp;base=LAW&amp;n=441135" TargetMode="External"/><Relationship Id="rId20" Type="http://schemas.openxmlformats.org/officeDocument/2006/relationships/hyperlink" Target="https://login.consultant.ru/link/?req=doc&amp;base=LAW&amp;n=441135" TargetMode="External"/><Relationship Id="rId21" Type="http://schemas.openxmlformats.org/officeDocument/2006/relationships/hyperlink" Target="https://login.consultant.ru/link/?req=doc&amp;base=LAW&amp;n=441135" TargetMode="External"/><Relationship Id="rId22" Type="http://schemas.openxmlformats.org/officeDocument/2006/relationships/hyperlink" Target="https://login.consultant.ru/link/?req=doc&amp;base=LAW&amp;n=441135" TargetMode="External"/><Relationship Id="rId23" Type="http://schemas.openxmlformats.org/officeDocument/2006/relationships/hyperlink" Target="https://login.consultant.ru/link/?req=doc&amp;base=LAW&amp;n=441135" TargetMode="External"/><Relationship Id="rId24" Type="http://schemas.openxmlformats.org/officeDocument/2006/relationships/hyperlink" Target="https://login.consultant.ru/link/?req=doc&amp;base=LAW&amp;n=441135" TargetMode="External"/><Relationship Id="rId25" Type="http://schemas.openxmlformats.org/officeDocument/2006/relationships/hyperlink" Target="https://login.consultant.ru/link/?req=doc&amp;base=LAW&amp;n=441135" TargetMode="External"/><Relationship Id="rId26" Type="http://schemas.openxmlformats.org/officeDocument/2006/relationships/hyperlink" Target="https://login.consultant.ru/link/?req=doc&amp;base=LAW&amp;n=441135" TargetMode="External"/><Relationship Id="rId27" Type="http://schemas.openxmlformats.org/officeDocument/2006/relationships/hyperlink" Target="https://login.consultant.ru/link/?req=doc&amp;base=LAW&amp;n=441135" TargetMode="External"/><Relationship Id="rId28" Type="http://schemas.openxmlformats.org/officeDocument/2006/relationships/hyperlink" Target="https://login.consultant.ru/link/?req=doc&amp;base=LAW&amp;n=441135" TargetMode="External"/><Relationship Id="rId29" Type="http://schemas.openxmlformats.org/officeDocument/2006/relationships/header" Target="header1.xml"/><Relationship Id="rId30" Type="http://schemas.openxmlformats.org/officeDocument/2006/relationships/footer" Target="footer1.xml"/><Relationship Id="rId31" Type="http://schemas.openxmlformats.org/officeDocument/2006/relationships/numbering" Target="numbering.xml"/><Relationship Id="rId32" Type="http://schemas.openxmlformats.org/officeDocument/2006/relationships/fontTable" Target="fontTable.xml"/><Relationship Id="rId3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2712</TotalTime>
  <Application>LibreOffice/7.5.6.2$Linux_X86_64 LibreOffice_project/50$Build-2</Application>
  <AppVersion>15.0000</AppVersion>
  <Pages>56</Pages>
  <Words>8556</Words>
  <Characters>66041</Characters>
  <CharactersWithSpaces>73878</CharactersWithSpaces>
  <Paragraphs>1794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2025-07-24T15:11:06Z</cp:lastPrinted>
  <dcterms:modified xsi:type="dcterms:W3CDTF">2025-07-28T10:51:08Z</dcterms:modified>
  <cp:revision>40</cp:revision>
  <dc:subject/>
  <dc:title>Default</dc:title>
</cp:coreProperties>
</file>