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22" w:rsidRDefault="006C5BD7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0F1422" w:rsidRDefault="006C5BD7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0F1422" w:rsidRDefault="006C5BD7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:rsidR="000F1422" w:rsidRDefault="006C5BD7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:rsidR="000F1422" w:rsidRDefault="006C5BD7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_________ 2025 г. № </w:t>
      </w:r>
    </w:p>
    <w:p w:rsidR="000F1422" w:rsidRDefault="000F1422">
      <w:pPr>
        <w:contextualSpacing/>
        <w:jc w:val="center"/>
        <w:rPr>
          <w:b/>
          <w:sz w:val="28"/>
        </w:rPr>
      </w:pPr>
    </w:p>
    <w:p w:rsidR="000F1422" w:rsidRDefault="000F1422">
      <w:pPr>
        <w:contextualSpacing/>
        <w:jc w:val="center"/>
        <w:rPr>
          <w:b/>
          <w:sz w:val="28"/>
        </w:rPr>
      </w:pPr>
    </w:p>
    <w:p w:rsidR="000F1422" w:rsidRDefault="006C5BD7">
      <w:pPr>
        <w:contextualSpacing/>
        <w:jc w:val="center"/>
        <w:rPr>
          <w:sz w:val="28"/>
        </w:rPr>
      </w:pPr>
      <w:bookmarkStart w:id="0" w:name="_Hlk202942966"/>
      <w:bookmarkEnd w:id="0"/>
      <w:r>
        <w:rPr>
          <w:sz w:val="28"/>
        </w:rPr>
        <w:t>Муниципальная программа</w:t>
      </w:r>
    </w:p>
    <w:p w:rsidR="000F1422" w:rsidRDefault="006C5BD7">
      <w:pPr>
        <w:pStyle w:val="ad"/>
        <w:contextualSpacing/>
        <w:jc w:val="center"/>
        <w:rPr>
          <w:sz w:val="28"/>
        </w:rPr>
      </w:pPr>
      <w:r>
        <w:rPr>
          <w:sz w:val="28"/>
        </w:rPr>
        <w:t>«Энергосбережение и повышение</w:t>
      </w:r>
    </w:p>
    <w:p w:rsidR="000F1422" w:rsidRDefault="006C5BD7">
      <w:pPr>
        <w:pStyle w:val="ad"/>
        <w:contextualSpacing/>
        <w:jc w:val="center"/>
        <w:rPr>
          <w:sz w:val="28"/>
        </w:rPr>
      </w:pPr>
      <w:r>
        <w:rPr>
          <w:sz w:val="28"/>
        </w:rPr>
        <w:t>энергетической эффективности на территории Беловского муниципального округа» на 2026-2028 годы</w:t>
      </w:r>
    </w:p>
    <w:p w:rsidR="000F1422" w:rsidRDefault="000F1422">
      <w:pPr>
        <w:pStyle w:val="ad"/>
        <w:contextualSpacing/>
        <w:jc w:val="center"/>
        <w:rPr>
          <w:sz w:val="28"/>
        </w:rPr>
      </w:pPr>
    </w:p>
    <w:p w:rsidR="000F1422" w:rsidRDefault="000F1422">
      <w:pPr>
        <w:pStyle w:val="ad"/>
        <w:contextualSpacing/>
        <w:rPr>
          <w:sz w:val="28"/>
        </w:rPr>
      </w:pPr>
    </w:p>
    <w:p w:rsidR="000F1422" w:rsidRDefault="006C5BD7">
      <w:pPr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 w:rsidR="000F1422" w:rsidRDefault="000F1422">
      <w:pPr>
        <w:contextualSpacing/>
        <w:jc w:val="center"/>
        <w:rPr>
          <w:b/>
          <w:sz w:val="28"/>
        </w:rPr>
      </w:pPr>
    </w:p>
    <w:p w:rsidR="000F1422" w:rsidRDefault="000F1422">
      <w:pPr>
        <w:contextualSpacing/>
        <w:jc w:val="center"/>
        <w:rPr>
          <w:b/>
          <w:sz w:val="28"/>
        </w:rPr>
      </w:pPr>
    </w:p>
    <w:p w:rsidR="000F1422" w:rsidRDefault="006C5BD7">
      <w:pPr>
        <w:numPr>
          <w:ilvl w:val="0"/>
          <w:numId w:val="1"/>
        </w:numPr>
        <w:contextualSpacing/>
        <w:jc w:val="center"/>
        <w:rPr>
          <w:sz w:val="28"/>
        </w:rPr>
      </w:pPr>
      <w:r>
        <w:rPr>
          <w:sz w:val="28"/>
        </w:rPr>
        <w:t>Оценка текущего состояния сферы энергосбережения и повышения энергетической эффективности на территории Беловского муниципального округа</w:t>
      </w:r>
    </w:p>
    <w:p w:rsidR="000F1422" w:rsidRDefault="000F1422">
      <w:pPr>
        <w:contextualSpacing/>
        <w:jc w:val="center"/>
        <w:rPr>
          <w:sz w:val="28"/>
        </w:rPr>
      </w:pPr>
    </w:p>
    <w:p w:rsidR="000F1422" w:rsidRDefault="006C5BD7">
      <w:pPr>
        <w:pStyle w:val="af7"/>
        <w:spacing w:line="240" w:lineRule="auto"/>
        <w:ind w:firstLine="567"/>
      </w:pPr>
      <w:r>
        <w:t>Негативные тенденции в экономике Российской Федерации, связанные с неэффективностью энергопотребления, наиболее убедительно отражаются на энергоемкости промышленного продукта.</w:t>
      </w:r>
    </w:p>
    <w:p w:rsidR="000F1422" w:rsidRDefault="006C5BD7">
      <w:pPr>
        <w:pStyle w:val="af1"/>
        <w:ind w:left="0" w:right="179" w:firstLine="567"/>
        <w:jc w:val="both"/>
        <w:rPr>
          <w:sz w:val="28"/>
        </w:rPr>
      </w:pPr>
      <w:r>
        <w:rPr>
          <w:sz w:val="28"/>
        </w:rPr>
        <w:t>Быстрый рост цен на энергоносители с одновременным ростом дефицитности энергетических ресурсов, привели к острой проблеме энергосбережения и повышения эффективности использования топлива и энергии. При сложившихся схемах энергообеспечения крайне важно организовать систему нормирования потребления и контроль расхода энергетических ресурсов.</w:t>
      </w:r>
    </w:p>
    <w:p w:rsidR="000F1422" w:rsidRDefault="006C5BD7">
      <w:pPr>
        <w:pStyle w:val="af1"/>
        <w:ind w:left="0" w:right="179" w:firstLine="567"/>
        <w:jc w:val="both"/>
        <w:rPr>
          <w:sz w:val="28"/>
        </w:rPr>
      </w:pPr>
      <w:r>
        <w:rPr>
          <w:sz w:val="28"/>
        </w:rPr>
        <w:t xml:space="preserve">Жилищно-коммунальное хозяйство является крупнейшим потребителем топливно-энергетических ресурсов, в связи, с чем возникает необходимость более рационального </w:t>
      </w:r>
      <w:proofErr w:type="spellStart"/>
      <w:r>
        <w:rPr>
          <w:sz w:val="28"/>
        </w:rPr>
        <w:t>энергоиспользования</w:t>
      </w:r>
      <w:proofErr w:type="spellEnd"/>
      <w:r>
        <w:rPr>
          <w:sz w:val="28"/>
        </w:rPr>
        <w:t xml:space="preserve"> путем повсеместного внедрения энергоэффективных технологий, учета фактически потребляемых тепловой энергии, холодной и горячей воды, электроэнергии, газа. По экспертным оценкам потери в тепловых сетях доходят до 25 % отпущенной энергии.</w:t>
      </w:r>
    </w:p>
    <w:p w:rsidR="000F1422" w:rsidRDefault="006C5BD7">
      <w:pPr>
        <w:pStyle w:val="af1"/>
        <w:ind w:left="0" w:right="179" w:firstLine="567"/>
        <w:jc w:val="both"/>
        <w:rPr>
          <w:sz w:val="28"/>
        </w:rPr>
      </w:pPr>
      <w:r>
        <w:rPr>
          <w:spacing w:val="2"/>
          <w:sz w:val="28"/>
        </w:rPr>
        <w:t xml:space="preserve">Кроме того, значительные перерасходы воды на горячее и холодное водоснабжение, также можно связать с отсутствием приборов учета. Этому способствует существующие в настоящее время расчеты с потребителями за холодную и горячую воду на основании нормативов. Отсутствие приборов учета потребления </w:t>
      </w:r>
      <w:proofErr w:type="spellStart"/>
      <w:r>
        <w:rPr>
          <w:spacing w:val="2"/>
          <w:sz w:val="28"/>
        </w:rPr>
        <w:t>электро</w:t>
      </w:r>
      <w:proofErr w:type="spellEnd"/>
      <w:r>
        <w:rPr>
          <w:spacing w:val="2"/>
          <w:sz w:val="28"/>
        </w:rPr>
        <w:t>, тепловой энергии, горячей и холодной воды лишает потребителей стимулов к экономии ресурсов.</w:t>
      </w:r>
    </w:p>
    <w:p w:rsidR="000F1422" w:rsidRDefault="000F1422">
      <w:pPr>
        <w:contextualSpacing/>
        <w:jc w:val="center"/>
        <w:outlineLvl w:val="0"/>
        <w:rPr>
          <w:b/>
          <w:color w:val="2D2D2D"/>
          <w:spacing w:val="2"/>
          <w:sz w:val="28"/>
        </w:rPr>
      </w:pPr>
    </w:p>
    <w:p w:rsidR="000F1422" w:rsidRDefault="000F1422">
      <w:pPr>
        <w:contextualSpacing/>
        <w:jc w:val="both"/>
        <w:rPr>
          <w:sz w:val="28"/>
        </w:rPr>
      </w:pPr>
    </w:p>
    <w:p w:rsidR="000F1422" w:rsidRDefault="000F1422">
      <w:pPr>
        <w:contextualSpacing/>
        <w:jc w:val="both"/>
        <w:rPr>
          <w:sz w:val="28"/>
        </w:rPr>
      </w:pPr>
    </w:p>
    <w:p w:rsidR="000F1422" w:rsidRDefault="000F1422">
      <w:pPr>
        <w:contextualSpacing/>
        <w:jc w:val="both"/>
        <w:rPr>
          <w:sz w:val="28"/>
        </w:rPr>
      </w:pPr>
    </w:p>
    <w:p w:rsidR="000F1422" w:rsidRDefault="000F1422">
      <w:pPr>
        <w:contextualSpacing/>
        <w:jc w:val="both"/>
        <w:rPr>
          <w:sz w:val="28"/>
        </w:rPr>
      </w:pPr>
    </w:p>
    <w:p w:rsidR="000F1422" w:rsidRDefault="006C5BD7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sz w:val="28"/>
        </w:rPr>
      </w:pPr>
      <w:r>
        <w:rPr>
          <w:sz w:val="28"/>
        </w:rPr>
        <w:lastRenderedPageBreak/>
        <w:t xml:space="preserve">Описание приоритетов и целей политики на территории Беловского муниципального округа в сфере реализации муниципальной программы </w:t>
      </w:r>
    </w:p>
    <w:p w:rsidR="000F1422" w:rsidRDefault="000F1422">
      <w:pPr>
        <w:tabs>
          <w:tab w:val="left" w:pos="380"/>
        </w:tabs>
        <w:ind w:firstLine="567"/>
        <w:contextualSpacing/>
        <w:jc w:val="both"/>
        <w:rPr>
          <w:sz w:val="28"/>
        </w:rPr>
      </w:pPr>
    </w:p>
    <w:p w:rsidR="000F1422" w:rsidRDefault="006C5BD7">
      <w:pPr>
        <w:tabs>
          <w:tab w:val="left" w:pos="1134"/>
        </w:tabs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 Основные цели </w:t>
      </w:r>
      <w:r>
        <w:rPr>
          <w:sz w:val="28"/>
        </w:rPr>
        <w:t>муниципальной программы:</w:t>
      </w:r>
    </w:p>
    <w:p w:rsidR="000F1422" w:rsidRDefault="006C5BD7">
      <w:pPr>
        <w:pStyle w:val="AAA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повышение энергетической эффективности муниципального образования;</w:t>
      </w:r>
    </w:p>
    <w:p w:rsidR="000F1422" w:rsidRDefault="006C5BD7">
      <w:pPr>
        <w:pStyle w:val="AAA"/>
        <w:spacing w:after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условий;</w:t>
      </w:r>
    </w:p>
    <w:p w:rsidR="000F1422" w:rsidRDefault="006C5BD7">
      <w:pPr>
        <w:pStyle w:val="AAA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поддержка и стимулирование энергосбережения и повышения энергетической эффективности при производстве энергетических ресурсов и управлении многоквартирными домами;</w:t>
      </w:r>
    </w:p>
    <w:p w:rsidR="000F1422" w:rsidRDefault="006C5BD7">
      <w:pPr>
        <w:pStyle w:val="a"/>
        <w:numPr>
          <w:ilvl w:val="0"/>
          <w:numId w:val="0"/>
        </w:numPr>
        <w:tabs>
          <w:tab w:val="clear" w:pos="680"/>
          <w:tab w:val="left" w:pos="34"/>
        </w:tabs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целевых показателей повышения эффективности использования энергетических ресурсов в жилищном фонде, бюджетном секторе, коммунальном комплексе, транспортном комплексе и производстве;</w:t>
      </w:r>
    </w:p>
    <w:p w:rsidR="000F1422" w:rsidRDefault="006C5BD7">
      <w:pPr>
        <w:pStyle w:val="AAA"/>
        <w:spacing w:after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повышение качества и надежности предоставления услуг потребителям.</w:t>
      </w:r>
    </w:p>
    <w:p w:rsidR="000F1422" w:rsidRDefault="000F1422">
      <w:pPr>
        <w:pStyle w:val="AAA"/>
        <w:tabs>
          <w:tab w:val="left" w:pos="1134"/>
        </w:tabs>
        <w:spacing w:after="0"/>
        <w:ind w:firstLine="567"/>
        <w:outlineLvl w:val="0"/>
        <w:rPr>
          <w:color w:val="000000"/>
          <w:spacing w:val="2"/>
        </w:rPr>
      </w:pPr>
    </w:p>
    <w:p w:rsidR="000F1422" w:rsidRDefault="000F1422">
      <w:pPr>
        <w:pStyle w:val="AAA"/>
        <w:tabs>
          <w:tab w:val="left" w:pos="1134"/>
        </w:tabs>
        <w:spacing w:after="0"/>
        <w:ind w:firstLine="567"/>
        <w:outlineLvl w:val="0"/>
        <w:rPr>
          <w:color w:val="000000"/>
          <w:spacing w:val="2"/>
        </w:rPr>
      </w:pPr>
    </w:p>
    <w:p w:rsidR="000F1422" w:rsidRDefault="006C5BD7">
      <w:pPr>
        <w:numPr>
          <w:ilvl w:val="0"/>
          <w:numId w:val="1"/>
        </w:numPr>
        <w:tabs>
          <w:tab w:val="left" w:pos="380"/>
        </w:tabs>
        <w:ind w:right="-142"/>
        <w:contextualSpacing/>
        <w:jc w:val="center"/>
      </w:pPr>
      <w:r>
        <w:rPr>
          <w:sz w:val="28"/>
        </w:rPr>
        <w:t xml:space="preserve">Задачи муниципального управления Беловского муниципального округа, способы их эффективного решения в сфере энергосбережения и повышения энергетической эффективности </w:t>
      </w:r>
    </w:p>
    <w:p w:rsidR="000F1422" w:rsidRDefault="000F1422">
      <w:pPr>
        <w:tabs>
          <w:tab w:val="left" w:pos="380"/>
        </w:tabs>
        <w:ind w:right="-142" w:firstLine="567"/>
        <w:contextualSpacing/>
        <w:jc w:val="both"/>
        <w:rPr>
          <w:sz w:val="28"/>
        </w:rPr>
      </w:pPr>
    </w:p>
    <w:p w:rsidR="000F1422" w:rsidRDefault="006C5BD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Для достижения основных целей требуется решение следующих задач:  </w:t>
      </w:r>
    </w:p>
    <w:p w:rsidR="000F1422" w:rsidRDefault="006C5BD7">
      <w:pPr>
        <w:pStyle w:val="a"/>
        <w:numPr>
          <w:ilvl w:val="0"/>
          <w:numId w:val="0"/>
        </w:numPr>
        <w:tabs>
          <w:tab w:val="clear" w:pos="68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затрат на выработку и передачу энергии, снижение потерь, совершенствование системы тарифов на тепловую энергию;</w:t>
      </w:r>
    </w:p>
    <w:p w:rsidR="000F1422" w:rsidRDefault="006C5BD7">
      <w:pPr>
        <w:pStyle w:val="a"/>
        <w:numPr>
          <w:ilvl w:val="0"/>
          <w:numId w:val="0"/>
        </w:numPr>
        <w:tabs>
          <w:tab w:val="clear" w:pos="680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</w:r>
    </w:p>
    <w:p w:rsidR="000F1422" w:rsidRDefault="006C5BD7">
      <w:pPr>
        <w:pStyle w:val="a"/>
        <w:numPr>
          <w:ilvl w:val="0"/>
          <w:numId w:val="0"/>
        </w:numPr>
        <w:tabs>
          <w:tab w:val="clear" w:pos="680"/>
          <w:tab w:val="left" w:pos="284"/>
        </w:tabs>
        <w:ind w:firstLine="567"/>
        <w:jc w:val="both"/>
        <w:rPr>
          <w:sz w:val="28"/>
          <w:szCs w:val="28"/>
        </w:rPr>
        <w:sectPr w:rsidR="000F1422">
          <w:pgSz w:w="11906" w:h="16838"/>
          <w:pgMar w:top="850" w:right="567" w:bottom="850" w:left="1701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проведение прочих энергосберегающих мероприятий.</w:t>
      </w:r>
    </w:p>
    <w:p w:rsidR="000F1422" w:rsidRDefault="006C5BD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0F1422" w:rsidRDefault="006C5BD7">
      <w:pPr>
        <w:spacing w:after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 </w:t>
      </w:r>
    </w:p>
    <w:p w:rsidR="000F1422" w:rsidRDefault="006C5BD7">
      <w:pPr>
        <w:pStyle w:val="ad"/>
        <w:spacing w:after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«Энергосбережение и повышение</w:t>
      </w:r>
    </w:p>
    <w:p w:rsidR="000F1422" w:rsidRDefault="006C5BD7">
      <w:pPr>
        <w:pStyle w:val="ad"/>
        <w:spacing w:after="1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эффективности на территории Беловского муниципального округа» на 2026-2028 годы»</w:t>
      </w:r>
    </w:p>
    <w:p w:rsidR="000F1422" w:rsidRDefault="000F1422">
      <w:pPr>
        <w:pStyle w:val="ad"/>
        <w:spacing w:after="120"/>
        <w:contextualSpacing/>
        <w:rPr>
          <w:b/>
          <w:sz w:val="28"/>
          <w:szCs w:val="28"/>
        </w:rPr>
      </w:pPr>
    </w:p>
    <w:p w:rsidR="000F1422" w:rsidRDefault="006C5BD7">
      <w:pPr>
        <w:numPr>
          <w:ilvl w:val="0"/>
          <w:numId w:val="2"/>
        </w:numPr>
        <w:spacing w:after="120"/>
        <w:contextualSpacing/>
        <w:jc w:val="center"/>
        <w:rPr>
          <w:sz w:val="26"/>
        </w:rPr>
      </w:pPr>
      <w:r>
        <w:rPr>
          <w:sz w:val="28"/>
          <w:szCs w:val="28"/>
        </w:rPr>
        <w:t>Основные положения</w:t>
      </w:r>
    </w:p>
    <w:tbl>
      <w:tblPr>
        <w:tblW w:w="9924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3118"/>
        <w:gridCol w:w="6806"/>
      </w:tblGrid>
      <w:tr w:rsidR="000F1422">
        <w:trPr>
          <w:trHeight w:val="73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ind w:right="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0F1422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</w:tr>
      <w:tr w:rsidR="000F1422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bottom w:val="single" w:sz="6" w:space="0" w:color="000000"/>
            </w:tcBorders>
          </w:tcPr>
          <w:p w:rsidR="000F1422" w:rsidRDefault="000F1422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</w:p>
        </w:tc>
        <w:tc>
          <w:tcPr>
            <w:tcW w:w="6805" w:type="dxa"/>
            <w:tcBorders>
              <w:top w:val="single" w:sz="6" w:space="0" w:color="000000"/>
              <w:bottom w:val="single" w:sz="6" w:space="0" w:color="000000"/>
            </w:tcBorders>
          </w:tcPr>
          <w:p w:rsidR="000F1422" w:rsidRDefault="000F1422">
            <w:pPr>
              <w:widowControl w:val="0"/>
              <w:spacing w:after="12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F1422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 годы</w:t>
            </w:r>
          </w:p>
          <w:p w:rsidR="000F1422" w:rsidRDefault="000F1422">
            <w:pPr>
              <w:widowControl w:val="0"/>
              <w:spacing w:after="12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F1422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муниципальной программы</w:t>
            </w:r>
          </w:p>
          <w:p w:rsidR="000F1422" w:rsidRDefault="000F1422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Повышение энергетической эффективности;</w:t>
            </w:r>
          </w:p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Повышение точности учёта потребления используемых энергетических ресурсов (электроэнергия, тепло, вода, газ);</w:t>
            </w:r>
          </w:p>
          <w:p w:rsidR="000F1422" w:rsidRDefault="006C5BD7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34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Установление целевых показателей повышения</w:t>
            </w:r>
          </w:p>
          <w:p w:rsidR="000F1422" w:rsidRDefault="006C5BD7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34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эффективности использования энергетических ресурсов бюджетном секторе;</w:t>
            </w:r>
          </w:p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Ускоренный переход организаций,</w:t>
            </w:r>
          </w:p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условий;</w:t>
            </w:r>
          </w:p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Снижение потерь энергетических ресурсов при их передаче.</w:t>
            </w:r>
          </w:p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Повышение качества и надежности предоставления услуг потребителям;</w:t>
            </w:r>
          </w:p>
        </w:tc>
      </w:tr>
      <w:tr w:rsidR="000F1422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Комплекс процессных мероприятий «Повышение энергетической </w:t>
            </w:r>
            <w:proofErr w:type="gramStart"/>
            <w:r>
              <w:rPr>
                <w:sz w:val="26"/>
                <w:szCs w:val="26"/>
              </w:rPr>
              <w:t>эффективности  на</w:t>
            </w:r>
            <w:proofErr w:type="gramEnd"/>
            <w:r>
              <w:rPr>
                <w:sz w:val="26"/>
                <w:szCs w:val="26"/>
              </w:rPr>
              <w:t xml:space="preserve"> территории Беловского муниципального округа»</w:t>
            </w:r>
          </w:p>
        </w:tc>
      </w:tr>
      <w:tr w:rsidR="000F1422">
        <w:trPr>
          <w:trHeight w:val="9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</w:tbl>
    <w:p w:rsidR="000F1422" w:rsidRDefault="000F1422">
      <w:pPr>
        <w:rPr>
          <w:rFonts w:ascii="XO Thames" w:hAnsi="XO Thames"/>
        </w:rPr>
      </w:pPr>
    </w:p>
    <w:p w:rsidR="000F1422" w:rsidRDefault="006C5BD7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Показатели муниципальной программы</w:t>
      </w:r>
    </w:p>
    <w:p w:rsidR="000F1422" w:rsidRDefault="000F1422">
      <w:pPr>
        <w:jc w:val="center"/>
        <w:rPr>
          <w:sz w:val="28"/>
        </w:rPr>
      </w:pPr>
    </w:p>
    <w:tbl>
      <w:tblPr>
        <w:tblW w:w="10995" w:type="dxa"/>
        <w:tblInd w:w="-1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3181"/>
        <w:gridCol w:w="899"/>
        <w:gridCol w:w="570"/>
        <w:gridCol w:w="452"/>
        <w:gridCol w:w="750"/>
        <w:gridCol w:w="613"/>
        <w:gridCol w:w="572"/>
        <w:gridCol w:w="508"/>
        <w:gridCol w:w="617"/>
        <w:gridCol w:w="403"/>
        <w:gridCol w:w="1411"/>
        <w:gridCol w:w="569"/>
      </w:tblGrid>
      <w:tr w:rsidR="000F1422" w:rsidTr="006C5BD7">
        <w:trPr>
          <w:trHeight w:val="10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6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национальных целей &lt;8&gt;</w:t>
            </w:r>
          </w:p>
        </w:tc>
      </w:tr>
      <w:tr w:rsidR="000F1422" w:rsidTr="006C5BD7">
        <w:trPr>
          <w:trHeight w:hRule="exact" w:val="80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33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F1422" w:rsidTr="006C5BD7">
        <w:trPr>
          <w:trHeight w:val="32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0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6C5BD7">
        <w:trPr>
          <w:trHeight w:hRule="exact" w:val="18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6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55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55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6C5BD7">
        <w:trPr>
          <w:trHeight w:val="155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4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  жизнеобеспечения населенных пунктов администрации Беловского муниципального </w:t>
            </w:r>
            <w:r>
              <w:rPr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50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31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80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78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78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73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38,22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2604,30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70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26552,9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70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6C5BD7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</w:p>
        </w:tc>
      </w:tr>
      <w:tr w:rsidR="006C5BD7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6C5BD7" w:rsidRDefault="006C5BD7" w:rsidP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rFonts w:ascii="XO Thames" w:hAnsi="XO Thames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  жизнеобеспечения населенных пунктов администрации Беловского </w:t>
            </w:r>
            <w:r>
              <w:rPr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6C5BD7">
        <w:trPr>
          <w:trHeight w:val="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транспортных средств, использующих природный газ, газовые смеси, сжиженный углеводородный газ в </w:t>
            </w:r>
            <w:r>
              <w:rPr>
                <w:sz w:val="16"/>
                <w:szCs w:val="16"/>
              </w:rPr>
              <w:lastRenderedPageBreak/>
              <w:t>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  жизнеобеспечения населенных </w:t>
            </w:r>
            <w:r>
              <w:rPr>
                <w:sz w:val="16"/>
                <w:szCs w:val="16"/>
              </w:rPr>
              <w:lastRenderedPageBreak/>
              <w:t>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0F1422" w:rsidRDefault="000F1422" w:rsidP="006C5BD7">
      <w:pPr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муниципальной программы в 2026 году</w:t>
      </w:r>
    </w:p>
    <w:p w:rsidR="000F1422" w:rsidRDefault="000F1422">
      <w:pPr>
        <w:jc w:val="center"/>
        <w:outlineLvl w:val="1"/>
        <w:rPr>
          <w:sz w:val="28"/>
        </w:rPr>
      </w:pPr>
    </w:p>
    <w:tbl>
      <w:tblPr>
        <w:tblW w:w="1020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4136"/>
        <w:gridCol w:w="899"/>
        <w:gridCol w:w="914"/>
        <w:gridCol w:w="792"/>
        <w:gridCol w:w="735"/>
        <w:gridCol w:w="792"/>
        <w:gridCol w:w="803"/>
        <w:gridCol w:w="614"/>
      </w:tblGrid>
      <w:tr w:rsidR="000F1422" w:rsidTr="006C5BD7">
        <w:trPr>
          <w:trHeight w:val="4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7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2026 года</w:t>
            </w:r>
          </w:p>
        </w:tc>
      </w:tr>
      <w:tr w:rsidR="000F1422" w:rsidTr="006C5BD7">
        <w:trPr>
          <w:trHeight w:val="48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</w:t>
            </w:r>
            <w:r>
              <w:rPr>
                <w:sz w:val="16"/>
                <w:szCs w:val="16"/>
              </w:rPr>
              <w:lastRenderedPageBreak/>
              <w:t xml:space="preserve">обслуживания населения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муниципальной программы в 2027 году</w:t>
      </w:r>
    </w:p>
    <w:p w:rsidR="000F1422" w:rsidRDefault="000F1422">
      <w:pPr>
        <w:rPr>
          <w:rFonts w:ascii="XO Thames" w:hAnsi="XO Thames"/>
        </w:rPr>
      </w:pPr>
    </w:p>
    <w:tbl>
      <w:tblPr>
        <w:tblW w:w="102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4135"/>
        <w:gridCol w:w="900"/>
        <w:gridCol w:w="914"/>
        <w:gridCol w:w="791"/>
        <w:gridCol w:w="736"/>
        <w:gridCol w:w="791"/>
        <w:gridCol w:w="804"/>
        <w:gridCol w:w="673"/>
      </w:tblGrid>
      <w:tr w:rsidR="000F1422" w:rsidTr="006C5BD7">
        <w:trPr>
          <w:trHeight w:val="48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8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2027 года</w:t>
            </w:r>
          </w:p>
        </w:tc>
      </w:tr>
      <w:tr w:rsidR="000F1422" w:rsidTr="006C5BD7">
        <w:trPr>
          <w:trHeight w:val="48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</w:t>
            </w:r>
            <w:r>
              <w:rPr>
                <w:sz w:val="16"/>
                <w:szCs w:val="16"/>
              </w:rPr>
              <w:lastRenderedPageBreak/>
              <w:t xml:space="preserve">обслуживания населения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</w:tr>
      <w:tr w:rsidR="006C5BD7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6C5BD7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6C5BD7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6C5BD7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</w:tr>
      <w:tr w:rsidR="000F1422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</w:tr>
      <w:tr w:rsidR="000F1422" w:rsidTr="006C5BD7">
        <w:trPr>
          <w:trHeight w:val="1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3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 w:rsidTr="006C5BD7">
        <w:trPr>
          <w:trHeight w:val="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6C5BD7">
        <w:trPr>
          <w:trHeight w:val="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 w:rsidP="006C5BD7">
      <w:pPr>
        <w:outlineLvl w:val="1"/>
        <w:rPr>
          <w:sz w:val="28"/>
        </w:rPr>
      </w:pPr>
    </w:p>
    <w:p w:rsidR="006C5BD7" w:rsidRDefault="006C5BD7" w:rsidP="006C5BD7">
      <w:pPr>
        <w:outlineLvl w:val="1"/>
        <w:rPr>
          <w:sz w:val="28"/>
        </w:rPr>
      </w:pPr>
    </w:p>
    <w:p w:rsidR="006C5BD7" w:rsidRDefault="006C5BD7" w:rsidP="006C5BD7">
      <w:pPr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муниципальной программы в 2028 году</w:t>
      </w:r>
    </w:p>
    <w:p w:rsidR="000F1422" w:rsidRDefault="000F1422">
      <w:pPr>
        <w:ind w:firstLine="540"/>
        <w:rPr>
          <w:sz w:val="28"/>
        </w:rPr>
      </w:pPr>
    </w:p>
    <w:p w:rsidR="000F1422" w:rsidRDefault="000F1422">
      <w:pPr>
        <w:ind w:firstLine="540"/>
        <w:rPr>
          <w:sz w:val="28"/>
        </w:rPr>
      </w:pPr>
    </w:p>
    <w:tbl>
      <w:tblPr>
        <w:tblW w:w="102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4127"/>
        <w:gridCol w:w="916"/>
        <w:gridCol w:w="964"/>
        <w:gridCol w:w="742"/>
        <w:gridCol w:w="736"/>
        <w:gridCol w:w="781"/>
        <w:gridCol w:w="799"/>
        <w:gridCol w:w="680"/>
      </w:tblGrid>
      <w:tr w:rsidR="000F1422" w:rsidTr="006C5BD7">
        <w:trPr>
          <w:trHeight w:val="4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9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2028 года</w:t>
            </w:r>
          </w:p>
        </w:tc>
      </w:tr>
      <w:tr w:rsidR="000F1422" w:rsidTr="006C5BD7">
        <w:trPr>
          <w:trHeight w:val="48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6C5BD7">
        <w:trPr>
          <w:trHeight w:val="1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 w:rsidR="004B5AD7">
              <w:rPr>
                <w:sz w:val="16"/>
                <w:szCs w:val="16"/>
              </w:rPr>
              <w:t>Беловского муниципального округа</w:t>
            </w:r>
            <w:bookmarkStart w:id="1" w:name="_GoBack"/>
            <w:bookmarkEnd w:id="1"/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</w:tr>
      <w:tr w:rsidR="006C5BD7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6C5BD7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6C5BD7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6C5BD7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BD7" w:rsidRDefault="006C5BD7" w:rsidP="006C5BD7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D7" w:rsidRDefault="006C5BD7" w:rsidP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6C5BD7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 w:rsidTr="006C5BD7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6C5BD7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>
      <w:pPr>
        <w:sectPr w:rsidR="000F1422">
          <w:pgSz w:w="11906" w:h="16838"/>
          <w:pgMar w:top="850" w:right="567" w:bottom="850" w:left="1701" w:header="0" w:footer="0" w:gutter="0"/>
          <w:cols w:space="720"/>
          <w:formProt w:val="0"/>
          <w:docGrid w:linePitch="100"/>
        </w:sectPr>
      </w:pPr>
    </w:p>
    <w:p w:rsidR="000F1422" w:rsidRDefault="006C5BD7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4. Структура муниципальной программы</w:t>
      </w:r>
    </w:p>
    <w:p w:rsidR="000F1422" w:rsidRDefault="000F1422">
      <w:pPr>
        <w:ind w:firstLine="540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tbl>
      <w:tblPr>
        <w:tblW w:w="10800" w:type="dxa"/>
        <w:tblInd w:w="-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4273"/>
        <w:gridCol w:w="3289"/>
        <w:gridCol w:w="2723"/>
      </w:tblGrid>
      <w:tr w:rsidR="000F1422">
        <w:trPr>
          <w:trHeight w:val="46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Задачи структурного элемента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Связь с показателями </w:t>
            </w:r>
          </w:p>
        </w:tc>
      </w:tr>
      <w:tr w:rsidR="000F1422">
        <w:trPr>
          <w:trHeight w:val="15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0F1422">
        <w:trPr>
          <w:trHeight w:val="15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10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затрат на выработку и передачу энергии, снижение потерь, совершенствование системы тарифов на тепловую энергию</w:t>
            </w:r>
          </w:p>
        </w:tc>
      </w:tr>
      <w:tr w:rsidR="000F1422">
        <w:trPr>
          <w:trHeight w:val="61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Ответственный исполнитель муниципальной программы: 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Срок реализации 2026-2028 годы</w:t>
            </w:r>
          </w:p>
        </w:tc>
      </w:tr>
      <w:tr w:rsidR="000F1422">
        <w:trPr>
          <w:trHeight w:val="15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осветительных устройств на светодиодные в зданиях бюджетных учреждений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освещения в зданиях бюджетной сферы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осветительных устройств</w:t>
            </w:r>
          </w:p>
        </w:tc>
      </w:tr>
      <w:tr w:rsidR="000F1422">
        <w:trPr>
          <w:trHeight w:val="41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Мероприятия</w:t>
            </w:r>
            <w:proofErr w:type="gramEnd"/>
            <w:r>
              <w:rPr>
                <w:szCs w:val="24"/>
              </w:rPr>
              <w:t xml:space="preserve"> направленные на сокращение потерь при потреблении тепловой энергии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Обеспечение эффективности систем теплоснабжения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Сокращение потерь тепловой энергии</w:t>
            </w:r>
          </w:p>
        </w:tc>
      </w:tr>
      <w:tr w:rsidR="000F1422">
        <w:trPr>
          <w:trHeight w:val="6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10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Установка приборов учета и регулирования расхода энергетических ресурсов в сфере жилищно-коммунального хозяйства и бюджетной сфере, где приборный учет позволит производить оплату услуг по фактическому потреблению</w:t>
            </w:r>
          </w:p>
        </w:tc>
      </w:tr>
      <w:tr w:rsidR="000F1422">
        <w:trPr>
          <w:trHeight w:val="6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Ответственный исполнитель муниципальной программы: 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Срок реализации 2026-2028 годы</w:t>
            </w:r>
          </w:p>
        </w:tc>
      </w:tr>
      <w:tr w:rsidR="000F1422">
        <w:trPr>
          <w:trHeight w:val="6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светильников в многоквартирных жилых домах в местах общего пользования на энергосберегающие светильники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освещения в многоквартирных жилых домах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светильников в многоквартирных жилых домах</w:t>
            </w:r>
          </w:p>
        </w:tc>
      </w:tr>
      <w:tr w:rsidR="000F1422">
        <w:trPr>
          <w:trHeight w:val="10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Установка датчиков «движения», выключателей с таймером автоматического выключения на электросетях лестничных клеток, установка сенсорных выключателей светильников с датчиками «день-ночь» на фасады зданий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освещения в многоквартирных жилых домах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датчиков «движения», выключателей с таймером автоматического выключения</w:t>
            </w:r>
          </w:p>
        </w:tc>
      </w:tr>
      <w:tr w:rsidR="000F1422">
        <w:trPr>
          <w:trHeight w:val="6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Установка коллективных (общедомовых), индивидуальных и общих (для коммунальных квартир) приборов учета потребления коммунальных услуг, в том числе с использованием интеллектуальных </w:t>
            </w:r>
            <w:r>
              <w:rPr>
                <w:szCs w:val="24"/>
              </w:rPr>
              <w:lastRenderedPageBreak/>
              <w:t>приборов учета, автоматизированных систем и систем диспетчеризации: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Обеспечение эффективности системы учета энергетических ресурсов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коллективных приборов учета потребления коммунальных услуг</w:t>
            </w:r>
          </w:p>
        </w:tc>
      </w:tr>
      <w:tr w:rsidR="000F1422">
        <w:trPr>
          <w:trHeight w:val="88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тепловой энергии на вводах в многоквартирные дома, замена устаревших приборов учета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тепловой энергии</w:t>
            </w:r>
          </w:p>
        </w:tc>
      </w:tr>
      <w:tr w:rsidR="000F1422">
        <w:trPr>
          <w:trHeight w:val="6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ХВС на вводах в многоквартирные дома, замена устаревших приборов учета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ХВС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</w:tr>
      <w:tr w:rsidR="000F1422">
        <w:trPr>
          <w:trHeight w:val="63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ГВС на вводах в многоквартирные дома, замена устаревших приборов учета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ГВС</w:t>
            </w:r>
          </w:p>
        </w:tc>
      </w:tr>
      <w:tr w:rsidR="000F1422">
        <w:trPr>
          <w:trHeight w:val="63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10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прочих энергосберегающих мероприятий</w:t>
            </w:r>
          </w:p>
        </w:tc>
      </w:tr>
      <w:tr w:rsidR="000F1422">
        <w:trPr>
          <w:trHeight w:val="12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Ответственный исполнитель муниципальной программы: 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6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Срок реализации 2026-2028 годы </w:t>
            </w:r>
          </w:p>
        </w:tc>
      </w:tr>
      <w:tr w:rsidR="000F1422">
        <w:trPr>
          <w:trHeight w:val="12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Прочие мероприятия по энергосбережению и повышению энергетической эффективности на объектах теплоснабжения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в коммунальном комплексе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на объектах теплоснабжения</w:t>
            </w:r>
          </w:p>
        </w:tc>
      </w:tr>
      <w:tr w:rsidR="000F1422">
        <w:trPr>
          <w:trHeight w:val="12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4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Прочие мероприятия по энергосбережению и повышению энергетической эффективности на объектах водоснабжения и водоотведения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в коммунальном комплексе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на объектах водоснабжения и водоотведения</w:t>
            </w:r>
          </w:p>
        </w:tc>
      </w:tr>
    </w:tbl>
    <w:p w:rsidR="000F1422" w:rsidRDefault="000F1422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муниципальной программы</w:t>
      </w:r>
    </w:p>
    <w:p w:rsidR="000F1422" w:rsidRDefault="006C5BD7">
      <w:pPr>
        <w:ind w:firstLine="540"/>
        <w:rPr>
          <w:sz w:val="28"/>
        </w:rPr>
      </w:pPr>
      <w:r>
        <w:rPr>
          <w:sz w:val="28"/>
        </w:rPr>
        <w:t xml:space="preserve"> </w:t>
      </w:r>
    </w:p>
    <w:tbl>
      <w:tblPr>
        <w:tblW w:w="94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37"/>
        <w:gridCol w:w="1400"/>
        <w:gridCol w:w="1402"/>
        <w:gridCol w:w="1398"/>
        <w:gridCol w:w="1476"/>
      </w:tblGrid>
      <w:tr w:rsidR="000F1422">
        <w:trPr>
          <w:trHeight w:val="850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F1422">
        <w:trPr>
          <w:trHeight w:val="620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0F1422">
            <w:pPr>
              <w:widowControl w:val="0"/>
              <w:spacing w:after="200"/>
              <w:rPr>
                <w:rFonts w:ascii="Calibri" w:hAnsi="Calibri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2026 г.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2027г.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2028 г.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0F1422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F1422">
        <w:trPr>
          <w:trHeight w:val="140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Муниципальная программа «Энергосбережение и повышение энергетической эффективности» на территории Беловского муниципального округа</w:t>
            </w:r>
          </w:p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 (всего), в том числе: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17861,42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9580,95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30417,83</w:t>
            </w:r>
          </w:p>
        </w:tc>
      </w:tr>
      <w:tr w:rsidR="000F1422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0F1422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0F1422">
        <w:trPr>
          <w:trHeight w:val="56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562860">
              <w:rPr>
                <w:szCs w:val="24"/>
              </w:rPr>
              <w:t>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0F1422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17699,42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9418,95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22" w:rsidRDefault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30093,83</w:t>
            </w:r>
          </w:p>
        </w:tc>
      </w:tr>
      <w:tr w:rsidR="00562860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rPr>
                <w:sz w:val="26"/>
              </w:rPr>
            </w:pPr>
            <w:r>
              <w:rPr>
                <w:szCs w:val="24"/>
              </w:rPr>
              <w:t xml:space="preserve">Комплекс процессных мероприятий «Повышение 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Cs w:val="24"/>
              </w:rPr>
              <w:t>на территории Беловского муниципального округа»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17861,42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9580,95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30417,83</w:t>
            </w:r>
          </w:p>
        </w:tc>
      </w:tr>
      <w:tr w:rsidR="00562860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562860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17699,42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9418,95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5628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30093,83</w:t>
            </w:r>
          </w:p>
        </w:tc>
      </w:tr>
    </w:tbl>
    <w:p w:rsidR="000F1422" w:rsidRDefault="000F1422">
      <w:pPr>
        <w:contextualSpacing/>
        <w:jc w:val="center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муниципальной программы</w:t>
      </w:r>
    </w:p>
    <w:p w:rsidR="000F1422" w:rsidRDefault="000F1422">
      <w:pPr>
        <w:ind w:firstLine="540"/>
        <w:rPr>
          <w:rFonts w:ascii="XO Thames" w:hAnsi="XO Thames"/>
        </w:rPr>
      </w:pPr>
    </w:p>
    <w:tbl>
      <w:tblPr>
        <w:tblW w:w="1014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5"/>
        <w:gridCol w:w="1136"/>
        <w:gridCol w:w="2549"/>
        <w:gridCol w:w="1918"/>
      </w:tblGrid>
      <w:tr w:rsidR="000F1422" w:rsidTr="00392387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0F1422" w:rsidTr="00392387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0F1422" w:rsidTr="00392387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26"/>
              </w:rPr>
            </w:pPr>
            <w:r>
              <w:rPr>
                <w:szCs w:val="24"/>
              </w:rPr>
              <w:t xml:space="preserve">Повышение 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</w:p>
        </w:tc>
      </w:tr>
      <w:tr w:rsidR="000F1422" w:rsidTr="0039238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Cs w:val="24"/>
              </w:rPr>
              <w:t xml:space="preserve">Повышение 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«Установка светодиодных ламп в муниципальном учреждении»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</w:t>
            </w:r>
            <w:r w:rsidR="00392387">
              <w:rPr>
                <w:sz w:val="22"/>
              </w:rPr>
              <w:t>«Реконструкция тепловой сети с монтажом тепловой изоляции»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392387" w:rsidTr="00392387">
        <w:trPr>
          <w:trHeight w:val="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Контрольная точка.  «Установка модульной фильтровальной станции»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Cs w:val="24"/>
              </w:rPr>
              <w:t xml:space="preserve">Повышение </w:t>
            </w:r>
            <w:r>
              <w:rPr>
                <w:szCs w:val="24"/>
              </w:rPr>
              <w:lastRenderedPageBreak/>
              <w:t xml:space="preserve">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Управление   жизнеобеспечения </w:t>
            </w:r>
            <w:r>
              <w:rPr>
                <w:szCs w:val="24"/>
              </w:rPr>
              <w:lastRenderedPageBreak/>
              <w:t>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</w:tr>
      <w:tr w:rsidR="000F1422" w:rsidTr="00392387">
        <w:trPr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</w:t>
            </w:r>
          </w:p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Контрольная точка.  «Установка модульной фильтровальной станции»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 «Установка светодиодных ламп в муниципальном учреждении»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  <w:tr w:rsidR="000F1422" w:rsidTr="0039238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Cs w:val="24"/>
              </w:rPr>
              <w:t xml:space="preserve">Повышение 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</w:tr>
      <w:tr w:rsidR="000F1422" w:rsidTr="00392387">
        <w:trPr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</w:t>
            </w:r>
          </w:p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</w:tr>
    </w:tbl>
    <w:p w:rsidR="000F1422" w:rsidRDefault="000F1422">
      <w:pPr>
        <w:contextualSpacing/>
        <w:jc w:val="center"/>
        <w:rPr>
          <w:rFonts w:ascii="XO Thames" w:hAnsi="XO Thames"/>
        </w:rPr>
      </w:pPr>
    </w:p>
    <w:p w:rsidR="000F1422" w:rsidRDefault="000F1422">
      <w:pPr>
        <w:contextualSpacing/>
        <w:rPr>
          <w:sz w:val="28"/>
        </w:rPr>
      </w:pPr>
    </w:p>
    <w:p w:rsidR="00392387" w:rsidRDefault="00392387">
      <w:pPr>
        <w:contextualSpacing/>
        <w:rPr>
          <w:sz w:val="28"/>
        </w:rPr>
      </w:pPr>
    </w:p>
    <w:p w:rsidR="00392387" w:rsidRDefault="00392387">
      <w:pPr>
        <w:contextualSpacing/>
        <w:rPr>
          <w:sz w:val="28"/>
        </w:rPr>
      </w:pPr>
    </w:p>
    <w:p w:rsidR="00392387" w:rsidRDefault="00392387">
      <w:pPr>
        <w:contextualSpacing/>
        <w:rPr>
          <w:sz w:val="28"/>
        </w:rPr>
      </w:pPr>
    </w:p>
    <w:p w:rsidR="00392387" w:rsidRDefault="00392387">
      <w:pPr>
        <w:contextualSpacing/>
        <w:rPr>
          <w:sz w:val="28"/>
        </w:rPr>
      </w:pPr>
    </w:p>
    <w:p w:rsidR="00392387" w:rsidRDefault="00392387">
      <w:pPr>
        <w:contextualSpacing/>
        <w:rPr>
          <w:sz w:val="28"/>
        </w:rPr>
      </w:pPr>
    </w:p>
    <w:p w:rsidR="000F1422" w:rsidRDefault="000F1422">
      <w:pPr>
        <w:contextualSpacing/>
        <w:rPr>
          <w:sz w:val="28"/>
        </w:rPr>
      </w:pPr>
    </w:p>
    <w:p w:rsidR="000F1422" w:rsidRDefault="006C5BD7">
      <w:pPr>
        <w:contextualSpacing/>
        <w:jc w:val="center"/>
        <w:rPr>
          <w:sz w:val="28"/>
        </w:rPr>
      </w:pPr>
      <w:r>
        <w:rPr>
          <w:sz w:val="26"/>
        </w:rPr>
        <w:lastRenderedPageBreak/>
        <w:t xml:space="preserve"> </w:t>
      </w:r>
      <w:r>
        <w:rPr>
          <w:sz w:val="28"/>
        </w:rPr>
        <w:t>7. Мониторинг реализации муниципальной программы</w:t>
      </w:r>
    </w:p>
    <w:p w:rsidR="000F1422" w:rsidRDefault="000F1422">
      <w:pPr>
        <w:contextualSpacing/>
        <w:jc w:val="both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7.1 Под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7.4  Формирование</w:t>
      </w:r>
      <w:proofErr w:type="gramEnd"/>
      <w:r>
        <w:rPr>
          <w:sz w:val="28"/>
        </w:rPr>
        <w:t xml:space="preserve">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:rsidR="000F1422" w:rsidRDefault="006C5BD7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:rsidR="000F1422" w:rsidRDefault="006C5BD7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муниципальной </w:t>
      </w:r>
      <w:proofErr w:type="gramStart"/>
      <w:r>
        <w:rPr>
          <w:sz w:val="28"/>
        </w:rPr>
        <w:t>программы  осуществляется</w:t>
      </w:r>
      <w:proofErr w:type="gramEnd"/>
      <w:r>
        <w:rPr>
          <w:sz w:val="28"/>
        </w:rPr>
        <w:t xml:space="preserve">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:rsidR="000F1422" w:rsidRDefault="006C5BD7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отчетов о реализации структурных элементов - региональных проектов, направленных на достижение национальных проектов, </w:t>
      </w:r>
      <w:r>
        <w:rPr>
          <w:sz w:val="28"/>
        </w:rPr>
        <w:lastRenderedPageBreak/>
        <w:t>осуществляется в соответствии с Положением об организации проектной деятельности и Едиными методическими рекомендациями.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7.5 В отчете о реализации муниципальной программы, отчетах о реализации структурных </w:t>
      </w:r>
      <w:proofErr w:type="gramStart"/>
      <w:r>
        <w:rPr>
          <w:sz w:val="28"/>
        </w:rPr>
        <w:t>элементов  такой</w:t>
      </w:r>
      <w:proofErr w:type="gramEnd"/>
      <w:r>
        <w:rPr>
          <w:sz w:val="28"/>
        </w:rPr>
        <w:t xml:space="preserve">  муниципальной программы  подлежат  отражению  фактические  сведения  о параметрах: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показатели;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б) мероприятия (результаты);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в)  показатели</w:t>
      </w:r>
      <w:proofErr w:type="gramEnd"/>
      <w:r>
        <w:rPr>
          <w:sz w:val="28"/>
        </w:rPr>
        <w:t xml:space="preserve">  финансового  обеспечения  за  счет  всех  источников финансирования;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г) контрольные точки.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отчеты, указанные в настоящем пункте, включаются иные сведения, в том числе информация о возможных рисках.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Формирование  отчетности</w:t>
      </w:r>
      <w:proofErr w:type="gramEnd"/>
      <w:r>
        <w:rPr>
          <w:sz w:val="28"/>
        </w:rPr>
        <w:t xml:space="preserve">  осуществляется  с  учетом  сопоставимости  с данными, содержащимися в паспорте муниципальной программы, ее структурные элементы.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отчет о реализации муниципальной </w:t>
      </w:r>
      <w:proofErr w:type="gramStart"/>
      <w:r>
        <w:rPr>
          <w:sz w:val="28"/>
        </w:rPr>
        <w:t>программы  включается</w:t>
      </w:r>
      <w:proofErr w:type="gramEnd"/>
      <w:r>
        <w:rPr>
          <w:sz w:val="28"/>
        </w:rPr>
        <w:t xml:space="preserve">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7.7 В</w:t>
      </w:r>
      <w:proofErr w:type="gramEnd"/>
      <w:r>
        <w:rPr>
          <w:sz w:val="28"/>
        </w:rPr>
        <w:t xml:space="preserve"> годовом отчете о реализации муниципальной программы содержатся: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перечень контрольных точек, пройденных и не пройденных (с указанием причин) в установленные сроки;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в) информация о достижении фактических значений показателей муниципальной программы и </w:t>
      </w:r>
      <w:proofErr w:type="gramStart"/>
      <w:r>
        <w:rPr>
          <w:sz w:val="28"/>
        </w:rPr>
        <w:t>фактических  значений</w:t>
      </w:r>
      <w:proofErr w:type="gramEnd"/>
      <w:r>
        <w:rPr>
          <w:sz w:val="28"/>
        </w:rPr>
        <w:t xml:space="preserve">  показателей  и  результатов  структурных  элементов  за отчетный период;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г) информация о структурных элементах, реализация которых осуществляется с нарушением установленных параметров и сроков;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д) анализ факторов, повлиявших на ход реализации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е)  данные</w:t>
      </w:r>
      <w:proofErr w:type="gramEnd"/>
      <w:r>
        <w:rPr>
          <w:sz w:val="28"/>
        </w:rPr>
        <w:t xml:space="preserve">  об  использовании  бюджетных  ассигнований  и  иных  средств  на реализацию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ж)  предложения</w:t>
      </w:r>
      <w:proofErr w:type="gramEnd"/>
      <w:r>
        <w:rPr>
          <w:sz w:val="28"/>
        </w:rPr>
        <w:t xml:space="preserve">  о  корректировке,  досрочном  прекращении  структурных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з) сведения об изменениях, внесенных в отчетном периоде в муниципальную программу;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и) оценка эффективности реализации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</w:t>
      </w:r>
      <w:r>
        <w:rPr>
          <w:sz w:val="28"/>
        </w:rPr>
        <w:lastRenderedPageBreak/>
        <w:t>телекоммуникационной сети «</w:t>
      </w:r>
      <w:proofErr w:type="gramStart"/>
      <w:r>
        <w:rPr>
          <w:sz w:val="28"/>
        </w:rPr>
        <w:t>Интернет»  .</w:t>
      </w:r>
      <w:proofErr w:type="gramEnd"/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7.9 </w:t>
      </w:r>
      <w:proofErr w:type="gramStart"/>
      <w:r>
        <w:rPr>
          <w:sz w:val="28"/>
        </w:rPr>
        <w:t>Ответственный  исполнитель</w:t>
      </w:r>
      <w:proofErr w:type="gramEnd"/>
      <w:r>
        <w:rPr>
          <w:sz w:val="28"/>
        </w:rPr>
        <w:t>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7.10</w:t>
      </w:r>
      <w:r>
        <w:rPr>
          <w:sz w:val="28"/>
        </w:rPr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7.13 В случае досрочного прекращения реализации муниципальной программы ответственный исполнитель муниципальной программы </w:t>
      </w:r>
      <w:proofErr w:type="gramStart"/>
      <w:r>
        <w:rPr>
          <w:sz w:val="28"/>
        </w:rPr>
        <w:t>представляет  в</w:t>
      </w:r>
      <w:proofErr w:type="gramEnd"/>
      <w:r>
        <w:rPr>
          <w:sz w:val="28"/>
        </w:rPr>
        <w:t xml:space="preserve">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0F1422">
      <w:pPr>
        <w:widowControl w:val="0"/>
        <w:jc w:val="center"/>
        <w:outlineLvl w:val="1"/>
        <w:rPr>
          <w:sz w:val="28"/>
        </w:rPr>
      </w:pPr>
    </w:p>
    <w:p w:rsidR="000F1422" w:rsidRDefault="006C5BD7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lastRenderedPageBreak/>
        <w:t>8. Оценка эффективности реализации муниципальной программы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8.3. Оценка эффективности реализации муниципальной программы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отчетном году (20 процентов интегральной оценки)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- оценка эффективности реализации i-й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- уровень достижения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оценка качества финансового управления реализацией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8.4. Уровень достижения муниципальной </w:t>
      </w:r>
      <w:proofErr w:type="gramStart"/>
      <w:r>
        <w:rPr>
          <w:sz w:val="28"/>
        </w:rPr>
        <w:t>программы  (</w:t>
      </w:r>
      <w:proofErr w:type="spellStart"/>
      <w:proofErr w:type="gramEnd"/>
      <w:r>
        <w:rPr>
          <w:sz w:val="28"/>
        </w:rPr>
        <w:t>УДмп</w:t>
      </w:r>
      <w:proofErr w:type="spellEnd"/>
      <w:r>
        <w:rPr>
          <w:sz w:val="28"/>
        </w:rPr>
        <w:t>) за отчетный период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- уровень достижения показателей муниципальной программы в отчетном периоде;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 уровня достижения муниципальной </w:t>
      </w:r>
      <w:proofErr w:type="gramStart"/>
      <w:r>
        <w:rPr>
          <w:sz w:val="28"/>
        </w:rPr>
        <w:t>программы  не</w:t>
      </w:r>
      <w:proofErr w:type="gramEnd"/>
      <w:r>
        <w:rPr>
          <w:sz w:val="28"/>
        </w:rPr>
        <w:t xml:space="preserve"> включаются аналитические показатели такой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8.5. Уровень достижения показателей муниципальной программы (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1781175" cy="742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где:      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ind w:firstLine="709"/>
        <w:jc w:val="both"/>
        <w:outlineLvl w:val="1"/>
        <w:rPr>
          <w:sz w:val="28"/>
        </w:rPr>
      </w:pP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 - уровень достижения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показателя муниципальной программы;</w:t>
      </w:r>
    </w:p>
    <w:p w:rsidR="000F1422" w:rsidRDefault="006C5BD7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:rsidR="000F1422" w:rsidRDefault="006C5BD7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3433445" cy="69024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1098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ПП - плановое значение показателя;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- фактическое значение показателя;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X - индикатор возрастания (убывания).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1362075" cy="70485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Пб - базовое значение показателя;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Пц</w:t>
      </w:r>
      <w:proofErr w:type="spellEnd"/>
      <w:r>
        <w:rPr>
          <w:sz w:val="28"/>
        </w:rPr>
        <w:t xml:space="preserve"> - плановое значение показателя на последнюю плановую дату его реализации.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а) для показателей, спланированных нарастающим итогом, учитывается их последнее фактическое значение на дату расчета;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б) для показателей,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</w:t>
      </w:r>
      <w:r>
        <w:rPr>
          <w:sz w:val="28"/>
        </w:rPr>
        <w:lastRenderedPageBreak/>
        <w:t>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8.9. Уровень достижения структурных элементов муниципальной программы (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3257550" cy="107632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- уровень достижения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структурного элемента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- повышающий коэффициент;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L - количество структурных элементов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Определение значения повышающего коэффициента (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) осуществляется с учетом типа структурного элемента муниципальной программы: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проекта, направленного на достижение национального проекта, - 2;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иного проекта - 1,5;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в) для ведомственного проекта и комплекса процессных мероприятий - 1.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Уровень достижения структурных элементов - иного проекта, ведомственного проекта, комплекса процессных мероприятий муниципальной программы (</w:t>
      </w: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>)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 xml:space="preserve"> - уровень достижения мероприятий (результатов) структурного элемента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</w:t>
      </w: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) осуществляется </w:t>
      </w:r>
      <w:r>
        <w:rPr>
          <w:sz w:val="28"/>
        </w:rPr>
        <w:lastRenderedPageBreak/>
        <w:t>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8.12. Уровень достижения показателей структурного элемента муниципальной программы (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>)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2152650" cy="885825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 xml:space="preserve"> - уровень достижения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показателя структурного элемента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Nпсэ</w:t>
      </w:r>
      <w:proofErr w:type="spellEnd"/>
      <w:r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показатели: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есть информация о фактическом досрочном достижении;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показатели в случае, если на дату завершения наступила плановая дата их достижения.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8.13. Базовой формулой для расчета уровня достижения показателя структурного элемента муниципальной программы  (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3848100" cy="704850"/>
            <wp:effectExtent l="0" t="0" r="0" b="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Псэп</w:t>
      </w:r>
      <w:proofErr w:type="spellEnd"/>
      <w:r>
        <w:rPr>
          <w:sz w:val="28"/>
        </w:rPr>
        <w:t xml:space="preserve"> - плановое значение показателя структурного элемента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>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Псэф</w:t>
      </w:r>
      <w:proofErr w:type="spellEnd"/>
      <w:r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X - индикатор возрастания (убывания).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1533525" cy="790575"/>
            <wp:effectExtent l="0" t="0" r="0" b="0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Псэб</w:t>
      </w:r>
      <w:proofErr w:type="spellEnd"/>
      <w:r>
        <w:rPr>
          <w:sz w:val="28"/>
        </w:rPr>
        <w:t xml:space="preserve"> - базовое значение показателя структурного элемента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Псэц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</w:t>
      </w:r>
      <w:proofErr w:type="gramStart"/>
      <w:r>
        <w:rPr>
          <w:sz w:val="28"/>
        </w:rPr>
        <w:t>программы  на</w:t>
      </w:r>
      <w:proofErr w:type="gramEnd"/>
      <w:r>
        <w:rPr>
          <w:sz w:val="28"/>
        </w:rPr>
        <w:t xml:space="preserve"> последнюю плановую дату его реализации.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8.14. Если на плановую дату достижения показателя структурного элемента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или позднее отсутствует информация о его фактически достигнутом значении, при расчете уровня достижения показателя: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показателей структурного элемента муниципальной программы,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наличия информации о фактически достигнутом значении показателя структурного элемента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8.15. В случае если уровень достижения показателя структурного элемента муниципальный </w:t>
      </w:r>
      <w:proofErr w:type="gramStart"/>
      <w:r>
        <w:rPr>
          <w:sz w:val="28"/>
        </w:rPr>
        <w:t>программы  превышает</w:t>
      </w:r>
      <w:proofErr w:type="gramEnd"/>
      <w:r>
        <w:rPr>
          <w:sz w:val="28"/>
        </w:rPr>
        <w:t xml:space="preserve"> 100 процентов, уровень достижения такого показателя в расчете приравнивается к 100 процентам.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8.16. Уровень достижения мероприятий (результатов)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) рассчитывается по формуле: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1981200" cy="1000125"/>
            <wp:effectExtent l="0" t="0" r="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 xml:space="preserve"> - уровень достижения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мероприятия (результата) структурного элемента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>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Мрез.сэ</w:t>
      </w:r>
      <w:proofErr w:type="spellEnd"/>
      <w:r>
        <w:rPr>
          <w:sz w:val="28"/>
        </w:rPr>
        <w:t xml:space="preserve"> - количество запланированных мероприятий (результатов) муниципальной программы.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мероприятия </w:t>
      </w:r>
      <w:r>
        <w:rPr>
          <w:sz w:val="28"/>
        </w:rPr>
        <w:lastRenderedPageBreak/>
        <w:t>(результаты):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есть информация о фактическом досрочном достижении;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мероприятия (результаты) в случае, если на дату завершения наступила плановая дата их достижения.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8.17. Уровень достижения мероприятия (результата) структурного элемента муниципальной программы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4448175" cy="866775"/>
            <wp:effectExtent l="0" t="0" r="0" b="0"/>
            <wp:docPr id="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Ппл.резi</w:t>
      </w:r>
      <w:proofErr w:type="spellEnd"/>
      <w:r>
        <w:rPr>
          <w:sz w:val="28"/>
        </w:rPr>
        <w:t xml:space="preserve"> - плановое значение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мероприятия (результата) на дату расчета или в случае досрочного достижения;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proofErr w:type="gramStart"/>
      <w:r>
        <w:rPr>
          <w:sz w:val="28"/>
        </w:rPr>
        <w:t>Пф.рез</w:t>
      </w:r>
      <w:proofErr w:type="gramEnd"/>
      <w:r>
        <w:rPr>
          <w:sz w:val="28"/>
        </w:rPr>
        <w:t>i</w:t>
      </w:r>
      <w:proofErr w:type="spellEnd"/>
      <w:r>
        <w:rPr>
          <w:sz w:val="28"/>
        </w:rPr>
        <w:t xml:space="preserve"> - фактическое значение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мероприятия (результата), включая досрочно достигнутые значения;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КТпл.резi</w:t>
      </w:r>
      <w:proofErr w:type="spellEnd"/>
      <w:r>
        <w:rPr>
          <w:sz w:val="28"/>
        </w:rPr>
        <w:t xml:space="preserve"> - количество контрольных точек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КТф.резi</w:t>
      </w:r>
      <w:proofErr w:type="spellEnd"/>
      <w:r>
        <w:rPr>
          <w:sz w:val="28"/>
        </w:rPr>
        <w:t xml:space="preserve"> - количество достигнутых и досрочно достигнутых контрольных точек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2438400" cy="809625"/>
            <wp:effectExtent l="0" t="0" r="0" b="0"/>
            <wp:docPr id="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2524125" cy="876300"/>
            <wp:effectExtent l="0" t="0" r="0" b="0"/>
            <wp:docPr id="1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8.20. Мероприятия (результаты) с типом «Осуществление текущей деятельности» не включаются в расчет уровня достижения.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8.21. Оценка качества финансового управления (</w:t>
      </w:r>
      <w:proofErr w:type="spellStart"/>
      <w:r>
        <w:rPr>
          <w:sz w:val="28"/>
        </w:rPr>
        <w:t>ФУгп</w:t>
      </w:r>
      <w:proofErr w:type="spellEnd"/>
      <w:r>
        <w:rPr>
          <w:sz w:val="28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drawing>
          <wp:inline distT="0" distB="0" distL="0" distR="0">
            <wp:extent cx="2122170" cy="793750"/>
            <wp:effectExtent l="0" t="0" r="0" b="0"/>
            <wp:docPr id="1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качество финансового управления реализацией муниципальной программы;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ОФф</w:t>
      </w:r>
      <w:proofErr w:type="spellEnd"/>
      <w:r>
        <w:rPr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ОФп</w:t>
      </w:r>
      <w:proofErr w:type="spellEnd"/>
      <w:r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8.22. По количественному значению оценки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муниципальной программе присваивается соответствующая качественная оценка: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высокая эффективность реализации;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выше средней;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ниже средней;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низкая эффективность реализации.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выше среднего», если оценка эффективности реализации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находится в диапазоне выше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до 90 процентов.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ниже среднего», если оценка эффективности реализации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находится в диапазоне ниже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до 40 процентов.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8.23. Среднее значение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в отчетном году рассчитывается по формуле: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1742440" cy="828040"/>
            <wp:effectExtent l="0" t="0" r="0" b="0"/>
            <wp:docPr id="1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0F1422" w:rsidRDefault="000F1422">
      <w:pPr>
        <w:widowControl w:val="0"/>
        <w:jc w:val="both"/>
        <w:outlineLvl w:val="1"/>
        <w:rPr>
          <w:sz w:val="28"/>
        </w:rPr>
      </w:pP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- среднее значение эффективности реализации муниципальных программ;</w:t>
      </w:r>
    </w:p>
    <w:p w:rsidR="000F1422" w:rsidRDefault="006C5BD7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G - количество муниципальных программ.</w:t>
      </w:r>
    </w:p>
    <w:p w:rsidR="000F1422" w:rsidRDefault="000F1422">
      <w:pPr>
        <w:widowControl w:val="0"/>
        <w:outlineLvl w:val="1"/>
        <w:rPr>
          <w:sz w:val="28"/>
        </w:rPr>
      </w:pPr>
    </w:p>
    <w:p w:rsidR="000F1422" w:rsidRDefault="000F1422">
      <w:pPr>
        <w:contextualSpacing/>
        <w:jc w:val="center"/>
        <w:rPr>
          <w:sz w:val="26"/>
        </w:rPr>
      </w:pPr>
    </w:p>
    <w:p w:rsidR="000F1422" w:rsidRDefault="000F1422">
      <w:pPr>
        <w:contextualSpacing/>
        <w:jc w:val="center"/>
        <w:rPr>
          <w:sz w:val="26"/>
        </w:rPr>
      </w:pPr>
    </w:p>
    <w:p w:rsidR="000F1422" w:rsidRDefault="000F1422">
      <w:pPr>
        <w:contextualSpacing/>
        <w:jc w:val="center"/>
        <w:rPr>
          <w:sz w:val="26"/>
        </w:rPr>
      </w:pPr>
    </w:p>
    <w:p w:rsidR="000F1422" w:rsidRDefault="000F1422">
      <w:pPr>
        <w:contextualSpacing/>
        <w:jc w:val="center"/>
        <w:rPr>
          <w:sz w:val="26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p w:rsidR="000F1422" w:rsidRDefault="006C5BD7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0F1422" w:rsidRDefault="006C5BD7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0F1422" w:rsidRDefault="006C5BD7">
      <w:pPr>
        <w:ind w:firstLine="540"/>
        <w:jc w:val="center"/>
        <w:rPr>
          <w:sz w:val="28"/>
        </w:rPr>
      </w:pPr>
      <w:r>
        <w:rPr>
          <w:sz w:val="28"/>
        </w:rPr>
        <w:t>«П</w:t>
      </w:r>
      <w:r>
        <w:rPr>
          <w:sz w:val="28"/>
          <w:szCs w:val="28"/>
        </w:rPr>
        <w:t>овышение энергетической эффективности» на территории Беловского муниципального округа</w:t>
      </w:r>
      <w:r>
        <w:rPr>
          <w:sz w:val="28"/>
        </w:rPr>
        <w:t>»</w:t>
      </w: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:rsidR="000F1422" w:rsidRDefault="000F1422">
      <w:pPr>
        <w:ind w:firstLine="540"/>
        <w:jc w:val="center"/>
        <w:rPr>
          <w:sz w:val="28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4"/>
        <w:gridCol w:w="5771"/>
      </w:tblGrid>
      <w:tr w:rsidR="000F1422">
        <w:trPr>
          <w:trHeight w:val="659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proofErr w:type="gramStart"/>
            <w:r>
              <w:rPr>
                <w:sz w:val="22"/>
              </w:rPr>
              <w:t>муниципальной  программы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</w:tr>
      <w:tr w:rsidR="000F1422">
        <w:trPr>
          <w:trHeight w:val="33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</w:t>
            </w:r>
            <w:r>
              <w:rPr>
                <w:sz w:val="22"/>
                <w:szCs w:val="22"/>
              </w:rPr>
              <w:t xml:space="preserve">«Энергосбережение и повышение энергетической эффективности на территории Беловского муниципального </w:t>
            </w:r>
            <w:proofErr w:type="gramStart"/>
            <w:r>
              <w:rPr>
                <w:sz w:val="22"/>
                <w:szCs w:val="22"/>
              </w:rPr>
              <w:t>округа»  на</w:t>
            </w:r>
            <w:proofErr w:type="gramEnd"/>
            <w:r>
              <w:rPr>
                <w:sz w:val="22"/>
                <w:szCs w:val="22"/>
              </w:rPr>
              <w:t xml:space="preserve"> 2026-2028 годы»</w:t>
            </w:r>
          </w:p>
        </w:tc>
      </w:tr>
    </w:tbl>
    <w:p w:rsidR="000F1422" w:rsidRDefault="000F1422">
      <w:pPr>
        <w:contextualSpacing/>
        <w:jc w:val="center"/>
        <w:rPr>
          <w:sz w:val="26"/>
        </w:rPr>
      </w:pPr>
    </w:p>
    <w:p w:rsidR="000F1422" w:rsidRDefault="006C5BD7">
      <w:pPr>
        <w:rPr>
          <w:sz w:val="26"/>
        </w:rPr>
      </w:pPr>
      <w:r>
        <w:br w:type="page"/>
      </w: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outlineLvl w:val="1"/>
        <w:rPr>
          <w:sz w:val="28"/>
        </w:rPr>
      </w:pPr>
    </w:p>
    <w:tbl>
      <w:tblPr>
        <w:tblW w:w="10995" w:type="dxa"/>
        <w:tblInd w:w="-1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182"/>
        <w:gridCol w:w="898"/>
        <w:gridCol w:w="571"/>
        <w:gridCol w:w="451"/>
        <w:gridCol w:w="750"/>
        <w:gridCol w:w="613"/>
        <w:gridCol w:w="572"/>
        <w:gridCol w:w="509"/>
        <w:gridCol w:w="616"/>
        <w:gridCol w:w="403"/>
        <w:gridCol w:w="1412"/>
        <w:gridCol w:w="569"/>
      </w:tblGrid>
      <w:tr w:rsidR="000F1422" w:rsidTr="00562860">
        <w:trPr>
          <w:trHeight w:val="107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23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национальных целей &lt;8&gt;</w:t>
            </w:r>
          </w:p>
        </w:tc>
      </w:tr>
      <w:tr w:rsidR="000F1422" w:rsidTr="00562860">
        <w:trPr>
          <w:trHeight w:hRule="exact" w:val="805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33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F1422" w:rsidTr="00562860">
        <w:trPr>
          <w:trHeight w:val="32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0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562860">
        <w:trPr>
          <w:trHeight w:hRule="exact" w:val="1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66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4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562860">
        <w:trPr>
          <w:trHeight w:val="1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43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503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312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802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787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787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73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38,22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6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2604,30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704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26552,9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704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6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6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6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562860" w:rsidTr="00562860">
        <w:trPr>
          <w:trHeight w:val="506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</w:tr>
      <w:tr w:rsidR="00562860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755E00">
              <w:rPr>
                <w:sz w:val="16"/>
                <w:szCs w:val="16"/>
              </w:rPr>
              <w:t>18,27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</w:tr>
      <w:tr w:rsidR="00562860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r w:rsidRPr="00EC5873">
              <w:rPr>
                <w:sz w:val="16"/>
                <w:szCs w:val="16"/>
              </w:rPr>
              <w:t>2,74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</w:tr>
      <w:tr w:rsidR="00562860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562860" w:rsidRDefault="00562860" w:rsidP="00562860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rFonts w:ascii="XO Thames" w:hAnsi="XO Thames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  жизнеобеспечения населенных пунктов администрации Беловского </w:t>
            </w:r>
            <w:r>
              <w:rPr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609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5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562860">
        <w:trPr>
          <w:trHeight w:val="1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транспортных средств, использующих природный газ, газовые </w:t>
            </w:r>
            <w:r>
              <w:rPr>
                <w:sz w:val="16"/>
                <w:szCs w:val="16"/>
              </w:rPr>
              <w:lastRenderedPageBreak/>
              <w:t>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«МП»</w:t>
            </w:r>
          </w:p>
          <w:p w:rsidR="000F1422" w:rsidRDefault="000F142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  жизнеобеспечения </w:t>
            </w:r>
            <w:r>
              <w:rPr>
                <w:sz w:val="16"/>
                <w:szCs w:val="16"/>
              </w:rPr>
              <w:lastRenderedPageBreak/>
              <w:t>населенных пунктов администрации Беловского муниципального округа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0F1422" w:rsidRDefault="006C5BD7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0F1422" w:rsidRDefault="000F1422">
      <w:pPr>
        <w:jc w:val="center"/>
        <w:rPr>
          <w:sz w:val="28"/>
        </w:rPr>
      </w:pPr>
    </w:p>
    <w:p w:rsidR="000F1422" w:rsidRDefault="000F1422">
      <w:pPr>
        <w:jc w:val="center"/>
        <w:rPr>
          <w:sz w:val="28"/>
        </w:rPr>
      </w:pPr>
    </w:p>
    <w:tbl>
      <w:tblPr>
        <w:tblW w:w="10599" w:type="dxa"/>
        <w:tblInd w:w="-10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"/>
        <w:gridCol w:w="4660"/>
        <w:gridCol w:w="880"/>
        <w:gridCol w:w="920"/>
        <w:gridCol w:w="800"/>
        <w:gridCol w:w="740"/>
        <w:gridCol w:w="780"/>
        <w:gridCol w:w="800"/>
        <w:gridCol w:w="619"/>
      </w:tblGrid>
      <w:tr w:rsidR="000F1422">
        <w:trPr>
          <w:trHeight w:val="48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24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2026 года</w:t>
            </w:r>
          </w:p>
        </w:tc>
      </w:tr>
      <w:tr w:rsidR="000F1422">
        <w:trPr>
          <w:trHeight w:val="481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>
        <w:trPr>
          <w:trHeight w:val="1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51%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38,16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2.9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2598,29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26676,91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25,95</w:t>
            </w:r>
          </w:p>
        </w:tc>
      </w:tr>
      <w:tr w:rsidR="00562860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562860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562860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62860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44%</w:t>
            </w:r>
          </w:p>
        </w:tc>
      </w:tr>
      <w:tr w:rsidR="000F1422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56%</w:t>
            </w:r>
          </w:p>
        </w:tc>
      </w:tr>
      <w:tr w:rsidR="000F1422">
        <w:trPr>
          <w:trHeight w:val="100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47%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потерь электрической энергии при ее передаче по распределительным сетям в общем объеме переданной </w:t>
            </w:r>
            <w:r>
              <w:rPr>
                <w:sz w:val="16"/>
                <w:szCs w:val="16"/>
              </w:rPr>
              <w:lastRenderedPageBreak/>
              <w:t>электрической энергии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>
        <w:trPr>
          <w:trHeight w:val="136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>
        <w:trPr>
          <w:trHeight w:val="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>
        <w:trPr>
          <w:trHeight w:val="7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>
      <w:pPr>
        <w:jc w:val="center"/>
        <w:outlineLvl w:val="1"/>
        <w:rPr>
          <w:sz w:val="28"/>
          <w:shd w:val="clear" w:color="auto" w:fill="FFD821"/>
        </w:rPr>
      </w:pPr>
    </w:p>
    <w:p w:rsidR="000F1422" w:rsidRDefault="000F1422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562860" w:rsidRDefault="00562860">
      <w:pPr>
        <w:jc w:val="center"/>
        <w:outlineLvl w:val="1"/>
        <w:rPr>
          <w:sz w:val="28"/>
          <w:shd w:val="clear" w:color="auto" w:fill="FFD821"/>
        </w:rPr>
      </w:pPr>
    </w:p>
    <w:p w:rsidR="00392387" w:rsidRDefault="00392387">
      <w:pPr>
        <w:jc w:val="center"/>
        <w:outlineLvl w:val="1"/>
        <w:rPr>
          <w:sz w:val="28"/>
          <w:shd w:val="clear" w:color="auto" w:fill="FFD821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План достижения показателей комплекса процессных</w:t>
      </w:r>
    </w:p>
    <w:p w:rsidR="000F1422" w:rsidRDefault="006C5BD7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tbl>
      <w:tblPr>
        <w:tblW w:w="102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4135"/>
        <w:gridCol w:w="900"/>
        <w:gridCol w:w="914"/>
        <w:gridCol w:w="791"/>
        <w:gridCol w:w="736"/>
        <w:gridCol w:w="791"/>
        <w:gridCol w:w="804"/>
        <w:gridCol w:w="674"/>
      </w:tblGrid>
      <w:tr w:rsidR="000F1422" w:rsidTr="00562860">
        <w:trPr>
          <w:trHeight w:val="4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25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2027 года</w:t>
            </w:r>
          </w:p>
        </w:tc>
      </w:tr>
      <w:tr w:rsidR="000F1422" w:rsidTr="00562860">
        <w:trPr>
          <w:trHeight w:val="48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29,38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38,04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2587,15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26663,49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25,84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562860" w:rsidRDefault="00562860">
      <w:pPr>
        <w:jc w:val="center"/>
        <w:outlineLvl w:val="1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:rsidR="000F1422" w:rsidRDefault="006C5BD7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0F1422" w:rsidRDefault="000F1422">
      <w:pPr>
        <w:jc w:val="center"/>
        <w:outlineLvl w:val="1"/>
        <w:rPr>
          <w:sz w:val="28"/>
        </w:rPr>
      </w:pPr>
    </w:p>
    <w:tbl>
      <w:tblPr>
        <w:tblW w:w="102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4127"/>
        <w:gridCol w:w="916"/>
        <w:gridCol w:w="964"/>
        <w:gridCol w:w="742"/>
        <w:gridCol w:w="736"/>
        <w:gridCol w:w="781"/>
        <w:gridCol w:w="799"/>
        <w:gridCol w:w="680"/>
      </w:tblGrid>
      <w:tr w:rsidR="000F1422" w:rsidTr="00562860">
        <w:trPr>
          <w:trHeight w:val="4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Единица измерения (по </w:t>
            </w:r>
            <w:hyperlink r:id="rId26">
              <w:r>
                <w:rPr>
                  <w:color w:val="0000FF"/>
                  <w:sz w:val="16"/>
                  <w:szCs w:val="16"/>
                </w:rPr>
                <w:t>ОКЕИ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2028 года</w:t>
            </w:r>
          </w:p>
        </w:tc>
      </w:tr>
      <w:tr w:rsidR="000F1422" w:rsidTr="00562860">
        <w:trPr>
          <w:trHeight w:val="48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16"/>
                <w:szCs w:val="16"/>
              </w:rPr>
            </w:pPr>
          </w:p>
        </w:tc>
      </w:tr>
      <w:tr w:rsidR="000F1422" w:rsidTr="00562860">
        <w:trPr>
          <w:trHeight w:val="1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pStyle w:val="AAA"/>
              <w:widowControl w:val="0"/>
              <w:spacing w:after="0"/>
              <w:ind w:firstLine="29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точности учёта потребления используемых энергетических ресурсов (электроэнергия, тепло, вода, газ)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Установление целевых показателей повышения эффективности использования энергетических ресурсов бюджетном секторе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spacing w:before="246" w:after="1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доля потребляемой муниципальными учреждениями тепловой энергии</w:t>
            </w:r>
            <w:proofErr w:type="gramEnd"/>
            <w:r>
              <w:rPr>
                <w:sz w:val="16"/>
                <w:szCs w:val="16"/>
              </w:rPr>
              <w:t xml:space="preserve"> приобретаемой по приборам учета, в общем объеме потребляемой тепловой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потребляемой муниципальными учреждениями холодной воды, приобретаемой по приборам учета, в общем объеме потребляемой холодной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потребляемой </w:t>
            </w:r>
            <w:proofErr w:type="gramStart"/>
            <w:r>
              <w:rPr>
                <w:sz w:val="16"/>
                <w:szCs w:val="16"/>
              </w:rPr>
              <w:t>муниципальными  учреждениями</w:t>
            </w:r>
            <w:proofErr w:type="gramEnd"/>
            <w:r>
              <w:rPr>
                <w:sz w:val="16"/>
                <w:szCs w:val="16"/>
              </w:rPr>
              <w:t xml:space="preserve"> горячей воды, приобретаемой по приборам учета, в общем объеме потребляемой горячей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тепловой энергии зданиями и помещениями учебно-воспитательного назначения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29,28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зданиями и помещениями здравоохранения и социального обслуживания населения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37,94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потребления электрической </w:t>
            </w:r>
            <w:proofErr w:type="gramStart"/>
            <w:r>
              <w:rPr>
                <w:sz w:val="16"/>
                <w:szCs w:val="16"/>
              </w:rPr>
              <w:t>энергии  муниципальными</w:t>
            </w:r>
            <w:proofErr w:type="gramEnd"/>
            <w:r>
              <w:rPr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2576,84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тепловой энергии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26648,98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холодной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38,19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горячей воды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 иного топлива (угля, дров, мазута) муниципальными учреждениями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153,60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удельный расход электрической энергии на снабжение органов местного самоуправления и муниципальных учреждений Беловского муниципального округа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25,73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18,27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</w:t>
            </w:r>
          </w:p>
        </w:tc>
      </w:tr>
      <w:tr w:rsidR="00562860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60" w:rsidRDefault="00562860" w:rsidP="00562860">
            <w:pPr>
              <w:widowControl w:val="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количество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энергосервисных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договоров (контрактов), заключенных территориальными управлениями администрации Беловского муниципального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округа,  предметом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Беловского муниципального округа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860" w:rsidRDefault="00562860" w:rsidP="005628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tabs>
                <w:tab w:val="left" w:pos="34"/>
              </w:tabs>
              <w:ind w:firstLine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электрической энергии,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тепловой энергии,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холодной воды,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0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многоквартирных домов, оснащенных коллективными (общедомовыми) приборами учета горячей воды, в общем числе многоквартирных домов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36,94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Гкал/м2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34,57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м. /чел.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14,40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потерь энергетических ресурсов при их передаче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т.у.т</w:t>
            </w:r>
            <w:proofErr w:type="spellEnd"/>
            <w:r>
              <w:rPr>
                <w:sz w:val="16"/>
                <w:szCs w:val="16"/>
              </w:rPr>
              <w:t>./тыс. Гкал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213,00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F1422" w:rsidTr="00562860">
        <w:trPr>
          <w:trHeight w:val="13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Гкал/куб.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кВт·ч</w:t>
            </w:r>
            <w:proofErr w:type="spellEnd"/>
            <w:r>
              <w:rPr>
                <w:sz w:val="16"/>
                <w:szCs w:val="16"/>
              </w:rPr>
              <w:t>/куб. м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</w:tr>
      <w:tr w:rsidR="000F1422" w:rsidTr="00562860">
        <w:trPr>
          <w:trHeight w:val="1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субсидий организациям коммунального комплекса на приобретение топлива, субсидий гражданам на внесение платы за коммунальные услуги из бюджета соответствующего уровня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126645,00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pStyle w:val="AAA"/>
              <w:widowControl w:val="0"/>
              <w:tabs>
                <w:tab w:val="left" w:pos="34"/>
              </w:tabs>
              <w:spacing w:after="0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и надежности предоставления услуг потребителям</w:t>
            </w:r>
          </w:p>
        </w:tc>
      </w:tr>
      <w:tr w:rsidR="000F1422" w:rsidTr="00562860">
        <w:trPr>
          <w:trHeight w:val="7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22" w:rsidRDefault="006C5BD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которых осуществляется в Беловском муниципальном округе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«МП»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spacing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0F1422" w:rsidRDefault="000F1422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562860" w:rsidRDefault="00562860" w:rsidP="00562860">
      <w:pPr>
        <w:outlineLvl w:val="1"/>
        <w:rPr>
          <w:sz w:val="28"/>
        </w:rPr>
      </w:pPr>
    </w:p>
    <w:p w:rsidR="00392387" w:rsidRDefault="00392387" w:rsidP="00562860">
      <w:pPr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</w:t>
      </w:r>
    </w:p>
    <w:p w:rsidR="000F1422" w:rsidRDefault="006C5BD7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:rsidR="000F1422" w:rsidRDefault="000F1422">
      <w:pPr>
        <w:ind w:firstLine="540"/>
        <w:rPr>
          <w:sz w:val="28"/>
        </w:rPr>
      </w:pPr>
    </w:p>
    <w:tbl>
      <w:tblPr>
        <w:tblW w:w="10090" w:type="dxa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68"/>
        <w:gridCol w:w="1414"/>
        <w:gridCol w:w="1417"/>
        <w:gridCol w:w="853"/>
        <w:gridCol w:w="567"/>
        <w:gridCol w:w="567"/>
        <w:gridCol w:w="847"/>
        <w:gridCol w:w="853"/>
        <w:gridCol w:w="848"/>
      </w:tblGrid>
      <w:tr w:rsidR="000F1422">
        <w:trPr>
          <w:trHeight w:val="735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0F1422">
        <w:trPr>
          <w:trHeight w:val="144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9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Cs w:val="24"/>
              </w:rPr>
              <w:t>Снижение затрат на выработку и передачу энергии, снижение потерь, совершенствование системы тарифов на тепловую энергию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осветительных устройств на светодиодные в зданиях бюджетных учреждений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освещения в зданиях бюджетной сферы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осветительных устройств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3.28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5.62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Мероприятия направленные на сокращение потребления тепловой энергии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 теплоснабжения зданий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Сокращение потребления тепловой энергии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гкал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96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Установка приборов учета и регулирования расхода энергетических ресурсов в сфере жилищно-коммунального хозяйства и бюджетной сфере, где приборный учет позволит производить оплату услуг </w:t>
            </w:r>
            <w:proofErr w:type="gramStart"/>
            <w:r>
              <w:rPr>
                <w:szCs w:val="24"/>
              </w:rPr>
              <w:t>по  фактическому</w:t>
            </w:r>
            <w:proofErr w:type="gramEnd"/>
            <w:r>
              <w:rPr>
                <w:szCs w:val="24"/>
              </w:rPr>
              <w:t xml:space="preserve"> потреблению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светильников в многоквартирных жилых домах в местах общего пользования на энергосберегающие светильники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освещения в многоквартирных жилых домах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Замена светильников в многоквартирных жилых домах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Тыс.кВт.ч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12.7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12.7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10.93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Установка датчиков «движения», выключателей с таймером автоматического выключения на электросетях лестничных клеток, установка сенсорных выключателей </w:t>
            </w:r>
            <w:r>
              <w:rPr>
                <w:szCs w:val="24"/>
              </w:rPr>
              <w:lastRenderedPageBreak/>
              <w:t xml:space="preserve">светильников с датчиками «день-ночь» на фасады зданий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Обеспечение эффективности системы освещения в многоквартирных жилых домах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датчиков «движения», выключателей с таймером автоматического выключения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Тыс.кВт.ч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6.37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5.46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тепловой энергии на вводах в многоквартирные дома, замена устаревших приборов учета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тепловой энергии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ХВС на вводах в многоквартирные дома, замена устаревших приборов учета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  <w:p w:rsidR="000F1422" w:rsidRDefault="000F1422">
            <w:pPr>
              <w:widowControl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ХВС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  <w:p w:rsidR="000F1422" w:rsidRDefault="000F1422">
            <w:pPr>
              <w:widowControl w:val="0"/>
              <w:contextualSpacing/>
              <w:jc w:val="both"/>
              <w:rPr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ГВС на вводах в многоквартирные дома, замена устаревших приборов учета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Обеспечение эффективности системы учета энергетических ресурсов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Установка приборов учета ГВС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96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прочих энергосберегающих мероприятий</w:t>
            </w:r>
          </w:p>
        </w:tc>
      </w:tr>
      <w:tr w:rsidR="000F1422">
        <w:trPr>
          <w:trHeight w:val="10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Прочие мероприятия по энергосбережению и повышению энергетической эффективности на объектах теплоснабжения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в коммунальном комплексе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на объектах теплоснабжения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Гкал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F1422">
        <w:trPr>
          <w:trHeight w:val="215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Прочие мероприятия по энергосбережению и повышению энергетической эффективности на объектах водоснабжения и водоотведения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в коммунальном комплексе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Повышение энергетической эффективности на объектах водоснабжения и водоотведения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Гкал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0F1422" w:rsidRDefault="000F1422">
      <w:pPr>
        <w:sectPr w:rsidR="000F1422">
          <w:pgSz w:w="11906" w:h="16838"/>
          <w:pgMar w:top="850" w:right="567" w:bottom="850" w:left="1701" w:header="0" w:footer="0" w:gutter="0"/>
          <w:cols w:space="720"/>
          <w:formProt w:val="0"/>
          <w:docGrid w:linePitch="100"/>
        </w:sect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0F1422" w:rsidRDefault="000F1422" w:rsidP="00562860">
      <w:pPr>
        <w:outlineLvl w:val="1"/>
        <w:rPr>
          <w:sz w:val="28"/>
        </w:rPr>
      </w:pPr>
    </w:p>
    <w:tbl>
      <w:tblPr>
        <w:tblW w:w="94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37"/>
        <w:gridCol w:w="1400"/>
        <w:gridCol w:w="1402"/>
        <w:gridCol w:w="1398"/>
        <w:gridCol w:w="1476"/>
      </w:tblGrid>
      <w:tr w:rsidR="00562860" w:rsidTr="004D2CB8">
        <w:trPr>
          <w:trHeight w:val="850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62860" w:rsidTr="004D2CB8">
        <w:trPr>
          <w:trHeight w:val="620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spacing w:after="200"/>
              <w:rPr>
                <w:rFonts w:ascii="Calibri" w:hAnsi="Calibri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2026 г.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2027г.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2028 г.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562860" w:rsidTr="004D2CB8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62860" w:rsidTr="004D2CB8">
        <w:trPr>
          <w:trHeight w:val="140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Муниципальная программа «Энергосбережение и повышение энергетической эффективности» на территории Беловского муниципального округа</w:t>
            </w:r>
          </w:p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 (всего), в том числе: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17861,42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9580,95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30417,83</w:t>
            </w:r>
          </w:p>
        </w:tc>
      </w:tr>
      <w:tr w:rsidR="00562860" w:rsidTr="004D2CB8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 w:rsidTr="004D2CB8">
        <w:trPr>
          <w:trHeight w:val="29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 w:rsidTr="004D2CB8">
        <w:trPr>
          <w:trHeight w:val="560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17699,42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9418,95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30093,83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 w:val="26"/>
              </w:rPr>
            </w:pPr>
            <w:r>
              <w:rPr>
                <w:szCs w:val="24"/>
              </w:rPr>
              <w:t xml:space="preserve">Комплекс процессных мероприятий «Повышение энергетической </w:t>
            </w:r>
            <w:proofErr w:type="gramStart"/>
            <w:r>
              <w:rPr>
                <w:szCs w:val="24"/>
              </w:rPr>
              <w:t>эффективности  муниципального</w:t>
            </w:r>
            <w:proofErr w:type="gramEnd"/>
            <w:r>
              <w:rPr>
                <w:szCs w:val="24"/>
              </w:rPr>
              <w:t xml:space="preserve"> образования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Cs w:val="24"/>
              </w:rPr>
              <w:t>на территории Беловского муниципального округа»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17861,42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9580,95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30417,83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162,0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562860" w:rsidTr="004D2CB8">
        <w:trPr>
          <w:trHeight w:val="48"/>
        </w:trPr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17699,42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9418,95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2975,46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860" w:rsidRDefault="00562860" w:rsidP="004D2C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30093,83</w:t>
            </w:r>
          </w:p>
        </w:tc>
      </w:tr>
    </w:tbl>
    <w:p w:rsidR="00562860" w:rsidRDefault="00562860" w:rsidP="00562860">
      <w:pPr>
        <w:contextualSpacing/>
        <w:jc w:val="center"/>
        <w:rPr>
          <w:sz w:val="28"/>
        </w:rPr>
      </w:pPr>
    </w:p>
    <w:p w:rsidR="000F1422" w:rsidRDefault="000F1422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392387" w:rsidRDefault="00392387">
      <w:pPr>
        <w:jc w:val="center"/>
        <w:outlineLvl w:val="1"/>
        <w:rPr>
          <w:sz w:val="28"/>
        </w:rPr>
      </w:pPr>
    </w:p>
    <w:p w:rsidR="000F1422" w:rsidRDefault="006C5BD7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:rsidR="000F1422" w:rsidRDefault="000F1422">
      <w:pPr>
        <w:ind w:firstLine="540"/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537"/>
        <w:gridCol w:w="1701"/>
        <w:gridCol w:w="1700"/>
        <w:gridCol w:w="1637"/>
        <w:gridCol w:w="359"/>
        <w:gridCol w:w="360"/>
        <w:gridCol w:w="361"/>
        <w:gridCol w:w="359"/>
        <w:gridCol w:w="360"/>
        <w:gridCol w:w="356"/>
      </w:tblGrid>
      <w:tr w:rsidR="000F1422" w:rsidTr="00392387">
        <w:trPr>
          <w:trHeight w:val="9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5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rFonts w:ascii="XO Thames" w:hAnsi="XO Thames"/>
              </w:rPr>
            </w:pPr>
            <w:r>
              <w:t>1</w:t>
            </w: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 xml:space="preserve">Повышение энергетической </w:t>
            </w:r>
            <w:proofErr w:type="gramStart"/>
            <w:r>
              <w:rPr>
                <w:szCs w:val="24"/>
              </w:rPr>
              <w:t>эффективности  на</w:t>
            </w:r>
            <w:proofErr w:type="gramEnd"/>
            <w:r>
              <w:rPr>
                <w:szCs w:val="24"/>
              </w:rPr>
              <w:t xml:space="preserve"> территории Беловского муниципального округа</w:t>
            </w: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Cs w:val="24"/>
              </w:rPr>
              <w:t>Повышение энергетической эффективности на территории Беловского муниципального округа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8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«Установка светодиодных ламп в муниципальном учреждении»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8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Контрольная точка. «</w:t>
            </w:r>
            <w:r w:rsidR="00392387">
              <w:rPr>
                <w:sz w:val="22"/>
              </w:rPr>
              <w:t>Реконструкция тепловой сети с м</w:t>
            </w:r>
            <w:r>
              <w:rPr>
                <w:sz w:val="22"/>
              </w:rPr>
              <w:t>онтаж</w:t>
            </w:r>
            <w:r w:rsidR="00392387">
              <w:rPr>
                <w:sz w:val="22"/>
              </w:rPr>
              <w:t>ом</w:t>
            </w:r>
            <w:r>
              <w:rPr>
                <w:sz w:val="22"/>
              </w:rPr>
              <w:t xml:space="preserve"> тепловой изоляции»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392387" w:rsidTr="00392387">
        <w:trPr>
          <w:trHeight w:val="8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Контрольная точка.  «Установка модульной фильтровальной станции»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387" w:rsidRDefault="00392387" w:rsidP="003923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392387" w:rsidRDefault="00392387" w:rsidP="00392387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lastRenderedPageBreak/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 w:val="22"/>
                <w:szCs w:val="24"/>
              </w:rPr>
              <w:t>Повышение энергетической эффективности на территории Беловского муниципального округа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1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</w:t>
            </w:r>
          </w:p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 w:val="restart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8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Контрольная точка.  «Установка модульной фильтровальной станции»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8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«Установка светодиодных ламп в муниципальном учреждении»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  <w:vMerge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z w:val="22"/>
                <w:szCs w:val="24"/>
              </w:rPr>
              <w:t>Повышение энергетической эффективности на территории Беловского муниципального округа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  <w:p w:rsidR="000F1422" w:rsidRDefault="000F1422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0F1422">
            <w:pPr>
              <w:widowControl w:val="0"/>
              <w:rPr>
                <w:sz w:val="22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  <w:tr w:rsidR="000F1422" w:rsidTr="00392387">
        <w:trPr>
          <w:trHeight w:val="1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Контрольная точка. </w:t>
            </w:r>
          </w:p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«Установка общедомовых приборов учета в многоквартирных домах Беловского муниципального округа»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Управление   жизнеобеспечения населенных пунктов администрации Беловского муниципального округа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22" w:rsidRDefault="006C5BD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Акт. Ввод оборудования в эксплуатацию</w:t>
            </w: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1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9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60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  <w:tc>
          <w:tcPr>
            <w:tcW w:w="356" w:type="dxa"/>
          </w:tcPr>
          <w:p w:rsidR="000F1422" w:rsidRDefault="000F1422">
            <w:pPr>
              <w:widowControl w:val="0"/>
              <w:rPr>
                <w:rFonts w:ascii="XO Thames" w:hAnsi="XO Thames"/>
              </w:rPr>
            </w:pPr>
          </w:p>
        </w:tc>
      </w:tr>
    </w:tbl>
    <w:p w:rsidR="000F1422" w:rsidRDefault="000F1422">
      <w:pPr>
        <w:contextualSpacing/>
        <w:jc w:val="center"/>
        <w:rPr>
          <w:sz w:val="26"/>
        </w:rPr>
      </w:pPr>
    </w:p>
    <w:p w:rsidR="000F1422" w:rsidRDefault="000F1422">
      <w:pPr>
        <w:contextualSpacing/>
        <w:jc w:val="center"/>
        <w:rPr>
          <w:sz w:val="26"/>
        </w:rPr>
      </w:pPr>
    </w:p>
    <w:p w:rsidR="000F1422" w:rsidRDefault="000F1422" w:rsidP="00392387">
      <w:pPr>
        <w:contextualSpacing/>
        <w:rPr>
          <w:sz w:val="26"/>
        </w:rPr>
      </w:pPr>
    </w:p>
    <w:sectPr w:rsidR="000F1422">
      <w:pgSz w:w="11906" w:h="16838"/>
      <w:pgMar w:top="850" w:right="567" w:bottom="85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259"/>
    <w:multiLevelType w:val="multilevel"/>
    <w:tmpl w:val="E47E3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4D7B70"/>
    <w:multiLevelType w:val="multilevel"/>
    <w:tmpl w:val="918C1E62"/>
    <w:lvl w:ilvl="0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E7797"/>
    <w:multiLevelType w:val="multilevel"/>
    <w:tmpl w:val="650E2F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5A5709DA"/>
    <w:multiLevelType w:val="multilevel"/>
    <w:tmpl w:val="586EF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22"/>
    <w:rsid w:val="000F1422"/>
    <w:rsid w:val="00392387"/>
    <w:rsid w:val="004B5AD7"/>
    <w:rsid w:val="00562860"/>
    <w:rsid w:val="006C5BD7"/>
    <w:rsid w:val="00857592"/>
    <w:rsid w:val="00D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38D7"/>
  <w15:docId w15:val="{3FFEFA8A-44BB-483D-BD9C-8BA501E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link w:val="1"/>
    <w:qFormat/>
    <w:rPr>
      <w:sz w:val="24"/>
    </w:rPr>
  </w:style>
  <w:style w:type="paragraph" w:styleId="1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sz w:val="24"/>
    </w:rPr>
  </w:style>
  <w:style w:type="character" w:customStyle="1" w:styleId="20">
    <w:name w:val="Оглавление 2 Знак"/>
    <w:link w:val="20"/>
    <w:qFormat/>
    <w:rPr>
      <w:rFonts w:ascii="XO Thames" w:hAnsi="XO Thames"/>
      <w:sz w:val="28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Без интервала1"/>
    <w:link w:val="10"/>
    <w:qFormat/>
    <w:rPr>
      <w:rFonts w:ascii="Calibri" w:hAnsi="Calibri"/>
      <w:sz w:val="22"/>
    </w:rPr>
  </w:style>
  <w:style w:type="character" w:customStyle="1" w:styleId="6">
    <w:name w:val="Оглавление 6 Знак"/>
    <w:link w:val="6"/>
    <w:qFormat/>
    <w:rPr>
      <w:rFonts w:ascii="XO Thames" w:hAnsi="XO Thames"/>
      <w:sz w:val="28"/>
    </w:rPr>
  </w:style>
  <w:style w:type="character" w:customStyle="1" w:styleId="7">
    <w:name w:val="Оглавление 7 Знак"/>
    <w:link w:val="7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2"/>
    <w:qFormat/>
  </w:style>
  <w:style w:type="character" w:customStyle="1" w:styleId="ConsPlusNonformat">
    <w:name w:val="ConsPlusNonformat"/>
    <w:link w:val="ConsPlusNonformat"/>
    <w:qFormat/>
    <w:rPr>
      <w:rFonts w:ascii="Courier New" w:hAnsi="Courier New"/>
    </w:rPr>
  </w:style>
  <w:style w:type="character" w:customStyle="1" w:styleId="Endnote">
    <w:name w:val="Endnote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qFormat/>
    <w:rPr>
      <w:rFonts w:ascii="XO Thames" w:hAnsi="XO Thames"/>
      <w:b/>
      <w:sz w:val="26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4">
    <w:name w:val="Абзац списка Знак"/>
    <w:basedOn w:val="11"/>
    <w:qFormat/>
    <w:rPr>
      <w:sz w:val="24"/>
    </w:rPr>
  </w:style>
  <w:style w:type="character" w:customStyle="1" w:styleId="31">
    <w:name w:val="Оглавление 3 Знак"/>
    <w:link w:val="310"/>
    <w:qFormat/>
    <w:rPr>
      <w:rFonts w:ascii="XO Thames" w:hAnsi="XO Thames"/>
      <w:sz w:val="28"/>
    </w:rPr>
  </w:style>
  <w:style w:type="character" w:customStyle="1" w:styleId="a5">
    <w:name w:val="Основной текст Знак"/>
    <w:basedOn w:val="11"/>
    <w:qFormat/>
    <w:rPr>
      <w:sz w:val="24"/>
    </w:rPr>
  </w:style>
  <w:style w:type="character" w:customStyle="1" w:styleId="51">
    <w:name w:val="Оглавление 5 Знак1"/>
    <w:link w:val="50"/>
    <w:qFormat/>
    <w:rPr>
      <w:rFonts w:ascii="XO Thames" w:hAnsi="XO Thames"/>
      <w:b/>
      <w:sz w:val="22"/>
    </w:rPr>
  </w:style>
  <w:style w:type="character" w:customStyle="1" w:styleId="a6">
    <w:name w:val="Текст выноски Знак"/>
    <w:basedOn w:val="11"/>
    <w:qFormat/>
    <w:rPr>
      <w:rFonts w:ascii="Tahoma" w:hAnsi="Tahoma"/>
      <w:sz w:val="16"/>
    </w:rPr>
  </w:style>
  <w:style w:type="character" w:customStyle="1" w:styleId="14">
    <w:name w:val="Заголовок 1 Знак"/>
    <w:qFormat/>
    <w:rPr>
      <w:rFonts w:ascii="XO Thames" w:hAnsi="XO Thames"/>
      <w:b/>
      <w:sz w:val="32"/>
    </w:rPr>
  </w:style>
  <w:style w:type="character" w:customStyle="1" w:styleId="21">
    <w:name w:val="Оглавление 2 Знак1"/>
    <w:link w:val="22"/>
    <w:qFormat/>
    <w:rPr>
      <w:color w:val="0000FF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8"/>
    </w:rPr>
  </w:style>
  <w:style w:type="character" w:customStyle="1" w:styleId="a7">
    <w:name w:val="Обычный (веб) Знак"/>
    <w:basedOn w:val="11"/>
    <w:qFormat/>
    <w:rPr>
      <w:sz w:val="24"/>
    </w:rPr>
  </w:style>
  <w:style w:type="character" w:customStyle="1" w:styleId="9">
    <w:name w:val="Оглавление 9 Знак"/>
    <w:link w:val="9"/>
    <w:qFormat/>
    <w:rPr>
      <w:rFonts w:ascii="XO Thames" w:hAnsi="XO Thames"/>
      <w:sz w:val="28"/>
    </w:rPr>
  </w:style>
  <w:style w:type="character" w:customStyle="1" w:styleId="8">
    <w:name w:val="Оглавление 8 Знак"/>
    <w:link w:val="8"/>
    <w:qFormat/>
    <w:rPr>
      <w:rFonts w:ascii="XO Thames" w:hAnsi="XO Thames"/>
      <w:sz w:val="28"/>
    </w:rPr>
  </w:style>
  <w:style w:type="character" w:customStyle="1" w:styleId="ConsPlusCell">
    <w:name w:val="ConsPlusCell"/>
    <w:link w:val="ConsPlusCell"/>
    <w:qFormat/>
    <w:rPr>
      <w:rFonts w:ascii="Arial" w:hAnsi="Arial"/>
    </w:rPr>
  </w:style>
  <w:style w:type="character" w:customStyle="1" w:styleId="a8">
    <w:name w:val="Без интервала Знак"/>
    <w:qFormat/>
    <w:rPr>
      <w:sz w:val="24"/>
    </w:rPr>
  </w:style>
  <w:style w:type="character" w:customStyle="1" w:styleId="52">
    <w:name w:val="Оглавление 5 Знак"/>
    <w:link w:val="5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"/>
    <w:qFormat/>
    <w:rPr>
      <w:rFonts w:ascii="Arial" w:hAnsi="Arial"/>
    </w:rPr>
  </w:style>
  <w:style w:type="character" w:customStyle="1" w:styleId="a9">
    <w:name w:val="Подзаголовок Знак"/>
    <w:qFormat/>
    <w:rPr>
      <w:rFonts w:ascii="XO Thames" w:hAnsi="XO Thames"/>
      <w:i/>
      <w:sz w:val="24"/>
    </w:rPr>
  </w:style>
  <w:style w:type="character" w:customStyle="1" w:styleId="32">
    <w:name w:val="Основной текст (3)"/>
    <w:basedOn w:val="11"/>
    <w:qFormat/>
    <w:rPr>
      <w:spacing w:val="9"/>
      <w:sz w:val="20"/>
    </w:rPr>
  </w:style>
  <w:style w:type="character" w:customStyle="1" w:styleId="aa">
    <w:name w:val="Название Знак"/>
    <w:qFormat/>
    <w:rPr>
      <w:rFonts w:ascii="XO Thames" w:hAnsi="XO Thames"/>
      <w:b/>
      <w:caps/>
      <w:sz w:val="40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22">
    <w:name w:val="Заголовок 2 Знак"/>
    <w:basedOn w:val="11"/>
    <w:link w:val="21"/>
    <w:qFormat/>
    <w:rPr>
      <w:b/>
      <w:sz w:val="3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0"/>
    <w:pPr>
      <w:jc w:val="both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af0">
    <w:name w:val="index heading"/>
    <w:basedOn w:val="a0"/>
    <w:qFormat/>
    <w:pPr>
      <w:suppressLineNumbers/>
    </w:pPr>
    <w:rPr>
      <w:rFonts w:ascii="PT Astra Serif" w:hAnsi="PT Astra Serif" w:cs="FreeSans"/>
    </w:rPr>
  </w:style>
  <w:style w:type="paragraph" w:styleId="23">
    <w:name w:val="toc 2"/>
    <w:next w:val="a0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0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6">
    <w:name w:val="Без интервала1"/>
    <w:qFormat/>
    <w:rPr>
      <w:rFonts w:ascii="Calibri" w:hAnsi="Calibri"/>
      <w:sz w:val="22"/>
    </w:rPr>
  </w:style>
  <w:style w:type="paragraph" w:styleId="60">
    <w:name w:val="toc 6"/>
    <w:next w:val="a0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0"/>
    <w:uiPriority w:val="39"/>
    <w:pPr>
      <w:ind w:left="12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customStyle="1" w:styleId="18">
    <w:name w:val="Обычный1"/>
    <w:qFormat/>
    <w:rPr>
      <w:sz w:val="24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9">
    <w:name w:val="Гиперссылка1"/>
    <w:qFormat/>
    <w:rPr>
      <w:color w:val="0000FF"/>
      <w:u w:val="single"/>
    </w:rPr>
  </w:style>
  <w:style w:type="paragraph" w:styleId="af1">
    <w:name w:val="List Paragraph"/>
    <w:basedOn w:val="a0"/>
    <w:qFormat/>
    <w:pPr>
      <w:ind w:left="720"/>
      <w:contextualSpacing/>
    </w:pPr>
  </w:style>
  <w:style w:type="paragraph" w:styleId="33">
    <w:name w:val="toc 3"/>
    <w:next w:val="a0"/>
    <w:uiPriority w:val="39"/>
    <w:pPr>
      <w:ind w:left="400"/>
    </w:pPr>
    <w:rPr>
      <w:rFonts w:ascii="XO Thames" w:hAnsi="XO Thames"/>
      <w:sz w:val="28"/>
    </w:rPr>
  </w:style>
  <w:style w:type="paragraph" w:styleId="af2">
    <w:name w:val="Balloon Text"/>
    <w:basedOn w:val="a0"/>
    <w:qFormat/>
    <w:rPr>
      <w:rFonts w:ascii="Tahoma" w:hAnsi="Tahoma"/>
      <w:sz w:val="16"/>
    </w:rPr>
  </w:style>
  <w:style w:type="paragraph" w:customStyle="1" w:styleId="24">
    <w:name w:val="Гиперссылка2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0"/>
    <w:uiPriority w:val="39"/>
    <w:rPr>
      <w:rFonts w:ascii="XO Thames" w:hAnsi="XO Thames"/>
      <w:b/>
      <w:sz w:val="28"/>
    </w:rPr>
  </w:style>
  <w:style w:type="paragraph" w:customStyle="1" w:styleId="af3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f4">
    <w:name w:val="Normal (Web)"/>
    <w:basedOn w:val="a0"/>
    <w:qFormat/>
    <w:pPr>
      <w:spacing w:beforeAutospacing="1" w:afterAutospacing="1"/>
    </w:pPr>
  </w:style>
  <w:style w:type="paragraph" w:styleId="90">
    <w:name w:val="toc 9"/>
    <w:next w:val="a0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0"/>
    <w:uiPriority w:val="39"/>
    <w:pPr>
      <w:ind w:left="1400"/>
    </w:pPr>
    <w:rPr>
      <w:rFonts w:ascii="XO Thames" w:hAnsi="XO Thames"/>
      <w:sz w:val="28"/>
    </w:rPr>
  </w:style>
  <w:style w:type="paragraph" w:customStyle="1" w:styleId="ConsPlusCell0">
    <w:name w:val="ConsPlusCell"/>
    <w:qFormat/>
    <w:rPr>
      <w:rFonts w:ascii="Arial" w:hAnsi="Arial"/>
    </w:rPr>
  </w:style>
  <w:style w:type="paragraph" w:styleId="af5">
    <w:name w:val="No Spacing"/>
    <w:qFormat/>
    <w:pPr>
      <w:widowControl w:val="0"/>
    </w:pPr>
    <w:rPr>
      <w:sz w:val="24"/>
    </w:rPr>
  </w:style>
  <w:style w:type="paragraph" w:styleId="50">
    <w:name w:val="toc 5"/>
    <w:next w:val="a0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sPlusNormal0">
    <w:name w:val="ConsPlusNormal"/>
    <w:qFormat/>
    <w:rPr>
      <w:rFonts w:ascii="Arial" w:hAnsi="Arial"/>
    </w:rPr>
  </w:style>
  <w:style w:type="paragraph" w:customStyle="1" w:styleId="25">
    <w:name w:val="Основной шрифт абзаца2"/>
    <w:qFormat/>
  </w:style>
  <w:style w:type="paragraph" w:styleId="af6">
    <w:name w:val="Subtitle"/>
    <w:next w:val="a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310">
    <w:name w:val="Оглавление 3 Знак1"/>
    <w:basedOn w:val="a0"/>
    <w:link w:val="31"/>
    <w:qFormat/>
    <w:pPr>
      <w:widowControl w:val="0"/>
      <w:spacing w:line="240" w:lineRule="atLeast"/>
    </w:pPr>
    <w:rPr>
      <w:spacing w:val="9"/>
      <w:sz w:val="20"/>
    </w:rPr>
  </w:style>
  <w:style w:type="paragraph" w:styleId="af7">
    <w:name w:val="Plain Text"/>
    <w:basedOn w:val="a0"/>
    <w:qFormat/>
    <w:pPr>
      <w:tabs>
        <w:tab w:val="left" w:pos="1701"/>
      </w:tabs>
      <w:spacing w:before="80" w:line="252" w:lineRule="auto"/>
      <w:ind w:firstLine="852"/>
      <w:jc w:val="both"/>
    </w:pPr>
    <w:rPr>
      <w:sz w:val="28"/>
    </w:rPr>
  </w:style>
  <w:style w:type="paragraph" w:customStyle="1" w:styleId="AAA">
    <w:name w:val="! AAA !"/>
    <w:qFormat/>
    <w:pPr>
      <w:spacing w:after="120"/>
      <w:jc w:val="both"/>
    </w:pPr>
    <w:rPr>
      <w:color w:val="0000FF"/>
      <w:sz w:val="24"/>
    </w:rPr>
  </w:style>
  <w:style w:type="paragraph" w:customStyle="1" w:styleId="a">
    <w:name w:val="МаркТабл"/>
    <w:qFormat/>
    <w:pPr>
      <w:numPr>
        <w:numId w:val="3"/>
      </w:numPr>
      <w:tabs>
        <w:tab w:val="left" w:pos="680"/>
      </w:tabs>
      <w:ind w:left="0" w:firstLine="0"/>
    </w:pPr>
    <w:rPr>
      <w:sz w:val="24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1A95-D6D9-4B89-882D-FF470F4F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16863</Words>
  <Characters>96125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2025-07-15T08:25:00Z</cp:lastPrinted>
  <dcterms:created xsi:type="dcterms:W3CDTF">2025-07-15T08:35:00Z</dcterms:created>
  <dcterms:modified xsi:type="dcterms:W3CDTF">2025-07-15T08:39:00Z</dcterms:modified>
  <dc:language>ru-RU</dc:language>
</cp:coreProperties>
</file>