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19E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4719E" w:rsidRPr="00F90CCD" w:rsidRDefault="0084719E" w:rsidP="0084719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719E" w:rsidRDefault="008471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99E" w:rsidRDefault="00DA499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7112C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754A">
        <w:rPr>
          <w:rFonts w:ascii="Times New Roman" w:hAnsi="Times New Roman" w:cs="Times New Roman"/>
          <w:sz w:val="28"/>
          <w:szCs w:val="28"/>
        </w:rPr>
        <w:t xml:space="preserve"> </w:t>
      </w:r>
      <w:r w:rsidR="00D70C40">
        <w:rPr>
          <w:rFonts w:ascii="Times New Roman" w:hAnsi="Times New Roman" w:cs="Times New Roman"/>
          <w:sz w:val="28"/>
          <w:szCs w:val="28"/>
        </w:rPr>
        <w:t xml:space="preserve"> </w:t>
      </w:r>
      <w:r w:rsidR="00376ECC">
        <w:rPr>
          <w:rFonts w:ascii="Times New Roman" w:hAnsi="Times New Roman" w:cs="Times New Roman"/>
          <w:sz w:val="28"/>
          <w:szCs w:val="28"/>
        </w:rPr>
        <w:t xml:space="preserve">11 </w:t>
      </w:r>
      <w:r w:rsidR="00D63073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40">
        <w:rPr>
          <w:rFonts w:ascii="Times New Roman" w:hAnsi="Times New Roman" w:cs="Times New Roman"/>
          <w:sz w:val="28"/>
          <w:szCs w:val="28"/>
        </w:rPr>
        <w:t>2022</w:t>
      </w:r>
      <w:r w:rsidR="00DA499E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A7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376ECC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B57139" w:rsidRDefault="00D70C4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3F378C" w:rsidRDefault="003F378C" w:rsidP="003F378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78C" w:rsidRPr="00C7112C" w:rsidRDefault="003F378C" w:rsidP="003F3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378C">
        <w:rPr>
          <w:rFonts w:ascii="Times New Roman" w:hAnsi="Times New Roman" w:cs="Times New Roman"/>
          <w:b/>
          <w:sz w:val="28"/>
        </w:rPr>
        <w:t>Об утверждении перечня муниципальных программ Беловского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</w:p>
    <w:p w:rsidR="003F378C" w:rsidRPr="00C7112C" w:rsidRDefault="003F378C" w:rsidP="003F378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F378C" w:rsidRDefault="003F3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112C">
        <w:rPr>
          <w:rFonts w:ascii="Times New Roman" w:hAnsi="Times New Roman" w:cs="Times New Roman"/>
          <w:sz w:val="28"/>
        </w:rPr>
        <w:t xml:space="preserve">    </w:t>
      </w:r>
      <w:r w:rsidR="00E4278C">
        <w:rPr>
          <w:rFonts w:ascii="Times New Roman" w:hAnsi="Times New Roman" w:cs="Times New Roman"/>
          <w:sz w:val="28"/>
        </w:rPr>
        <w:t xml:space="preserve">   </w:t>
      </w:r>
      <w:r w:rsidRPr="00C7112C">
        <w:rPr>
          <w:rFonts w:ascii="Times New Roman" w:hAnsi="Times New Roman" w:cs="Times New Roman"/>
          <w:sz w:val="28"/>
        </w:rPr>
        <w:t xml:space="preserve"> В соответствии со статьей 179 Бюджетного кодекса Российской Федерации, постановлением администрации Беловского муниципального </w:t>
      </w:r>
      <w:r w:rsidR="006368D5"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 xml:space="preserve"> от </w:t>
      </w:r>
      <w:r w:rsidR="00BC2597">
        <w:rPr>
          <w:rFonts w:ascii="Times New Roman" w:hAnsi="Times New Roman" w:cs="Times New Roman"/>
          <w:sz w:val="28"/>
        </w:rPr>
        <w:t>15.12.2021</w:t>
      </w:r>
      <w:r w:rsidRPr="00BC2597">
        <w:rPr>
          <w:rFonts w:ascii="Times New Roman" w:hAnsi="Times New Roman" w:cs="Times New Roman"/>
          <w:sz w:val="28"/>
        </w:rPr>
        <w:t xml:space="preserve"> № </w:t>
      </w:r>
      <w:r w:rsidR="00BC2597">
        <w:rPr>
          <w:rFonts w:ascii="Times New Roman" w:hAnsi="Times New Roman" w:cs="Times New Roman"/>
          <w:sz w:val="28"/>
        </w:rPr>
        <w:t>481</w:t>
      </w:r>
      <w:r w:rsidRPr="00C7112C">
        <w:rPr>
          <w:rFonts w:ascii="Times New Roman" w:hAnsi="Times New Roman" w:cs="Times New Roman"/>
          <w:sz w:val="28"/>
        </w:rPr>
        <w:t xml:space="preserve"> «</w:t>
      </w:r>
      <w:r w:rsidRPr="00C7112C">
        <w:rPr>
          <w:rFonts w:ascii="Times New Roman" w:hAnsi="Times New Roman" w:cs="Times New Roman"/>
          <w:sz w:val="28"/>
          <w:szCs w:val="28"/>
        </w:rPr>
        <w:t>Об утверждении Положения о муниципальных программах</w:t>
      </w:r>
      <w:r w:rsidRPr="00C7112C">
        <w:rPr>
          <w:rFonts w:ascii="Times New Roman" w:hAnsi="Times New Roman" w:cs="Times New Roman"/>
          <w:sz w:val="28"/>
        </w:rPr>
        <w:t xml:space="preserve"> Беловского муниципального </w:t>
      </w:r>
      <w:r>
        <w:rPr>
          <w:rFonts w:ascii="Times New Roman" w:hAnsi="Times New Roman" w:cs="Times New Roman"/>
          <w:sz w:val="28"/>
        </w:rPr>
        <w:t>округа</w:t>
      </w:r>
      <w:r w:rsidRPr="00C7112C">
        <w:rPr>
          <w:rFonts w:ascii="Times New Roman" w:hAnsi="Times New Roman" w:cs="Times New Roman"/>
          <w:sz w:val="28"/>
        </w:rPr>
        <w:t>»</w:t>
      </w:r>
      <w:r w:rsidR="00D63073">
        <w:rPr>
          <w:rFonts w:ascii="Times New Roman" w:hAnsi="Times New Roman" w:cs="Times New Roman"/>
          <w:sz w:val="28"/>
        </w:rPr>
        <w:t>:</w:t>
      </w:r>
    </w:p>
    <w:p w:rsidR="00E4278C" w:rsidRDefault="00E42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278C">
        <w:rPr>
          <w:rFonts w:ascii="Times New Roman" w:hAnsi="Times New Roman" w:cs="Times New Roman"/>
          <w:sz w:val="28"/>
          <w:szCs w:val="28"/>
        </w:rPr>
        <w:t xml:space="preserve">1. Утвердить перечень муниципальных программ Беловского муниципального округа согласно приложению к настоящему постановлению. </w:t>
      </w:r>
    </w:p>
    <w:p w:rsidR="00E4278C" w:rsidRDefault="00E42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278C">
        <w:rPr>
          <w:rFonts w:ascii="Times New Roman" w:hAnsi="Times New Roman" w:cs="Times New Roman"/>
          <w:sz w:val="28"/>
          <w:szCs w:val="28"/>
        </w:rPr>
        <w:t xml:space="preserve">2. </w:t>
      </w:r>
      <w:r w:rsidR="006368D5">
        <w:rPr>
          <w:rFonts w:ascii="Times New Roman" w:hAnsi="Times New Roman" w:cs="Times New Roman"/>
          <w:sz w:val="28"/>
          <w:szCs w:val="28"/>
        </w:rPr>
        <w:t xml:space="preserve">Начальникам </w:t>
      </w:r>
      <w:proofErr w:type="gramStart"/>
      <w:r w:rsidR="006368D5">
        <w:rPr>
          <w:rFonts w:ascii="Times New Roman" w:hAnsi="Times New Roman" w:cs="Times New Roman"/>
          <w:sz w:val="28"/>
          <w:szCs w:val="28"/>
        </w:rPr>
        <w:t>отраслевых</w:t>
      </w:r>
      <w:proofErr w:type="gramEnd"/>
      <w:r w:rsidR="006368D5">
        <w:rPr>
          <w:rFonts w:ascii="Times New Roman" w:hAnsi="Times New Roman" w:cs="Times New Roman"/>
          <w:sz w:val="28"/>
          <w:szCs w:val="28"/>
        </w:rPr>
        <w:t xml:space="preserve"> (функциональных) </w:t>
      </w:r>
      <w:r w:rsidR="0057331F">
        <w:rPr>
          <w:rFonts w:ascii="Times New Roman" w:hAnsi="Times New Roman" w:cs="Times New Roman"/>
          <w:sz w:val="28"/>
          <w:szCs w:val="28"/>
        </w:rPr>
        <w:t xml:space="preserve">и </w:t>
      </w:r>
      <w:r w:rsidR="005F4861">
        <w:rPr>
          <w:rFonts w:ascii="Times New Roman" w:hAnsi="Times New Roman" w:cs="Times New Roman"/>
          <w:sz w:val="28"/>
          <w:szCs w:val="28"/>
        </w:rPr>
        <w:t xml:space="preserve">территориальных  </w:t>
      </w:r>
      <w:r w:rsidR="006368D5">
        <w:rPr>
          <w:rFonts w:ascii="Times New Roman" w:hAnsi="Times New Roman" w:cs="Times New Roman"/>
          <w:sz w:val="28"/>
          <w:szCs w:val="28"/>
        </w:rPr>
        <w:t xml:space="preserve">органов администрации Беловского муниципального округа </w:t>
      </w:r>
      <w:r w:rsidRPr="00E4278C">
        <w:rPr>
          <w:rFonts w:ascii="Times New Roman" w:hAnsi="Times New Roman" w:cs="Times New Roman"/>
          <w:sz w:val="28"/>
          <w:szCs w:val="28"/>
        </w:rPr>
        <w:t xml:space="preserve">назначить: </w:t>
      </w:r>
    </w:p>
    <w:p w:rsidR="00E4278C" w:rsidRDefault="00E42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B97">
        <w:rPr>
          <w:rFonts w:ascii="Times New Roman" w:hAnsi="Times New Roman" w:cs="Times New Roman"/>
          <w:sz w:val="28"/>
          <w:szCs w:val="28"/>
        </w:rPr>
        <w:t xml:space="preserve"> </w:t>
      </w:r>
      <w:r w:rsidRPr="00E4278C">
        <w:rPr>
          <w:rFonts w:ascii="Times New Roman" w:hAnsi="Times New Roman" w:cs="Times New Roman"/>
          <w:sz w:val="28"/>
          <w:szCs w:val="28"/>
        </w:rPr>
        <w:t xml:space="preserve">1) ответственных исполнителей муниципальных программ, отвечающих за разработку проектов муниципальных программ, предоставление отчетности о ходе их реализации, регистрацию муниципальных программ и внесение отчетных сведений в федеральную информационную систему стратегического планирования; </w:t>
      </w:r>
    </w:p>
    <w:p w:rsidR="00E4278C" w:rsidRDefault="00E42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B97">
        <w:rPr>
          <w:rFonts w:ascii="Times New Roman" w:hAnsi="Times New Roman" w:cs="Times New Roman"/>
          <w:sz w:val="28"/>
          <w:szCs w:val="28"/>
        </w:rPr>
        <w:t xml:space="preserve"> </w:t>
      </w:r>
      <w:r w:rsidRPr="00E4278C">
        <w:rPr>
          <w:rFonts w:ascii="Times New Roman" w:hAnsi="Times New Roman" w:cs="Times New Roman"/>
          <w:sz w:val="28"/>
          <w:szCs w:val="28"/>
        </w:rPr>
        <w:t xml:space="preserve">2) исполнителей муниципальных программ, ответственных за разработку подпрограмм муниципальной программы, составление отчетности о ходе реализации и предоставление ответственному исполнителю муниципальной программы. </w:t>
      </w:r>
    </w:p>
    <w:p w:rsidR="00F53870" w:rsidRDefault="00E4278C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3870">
        <w:rPr>
          <w:rFonts w:ascii="Times New Roman" w:hAnsi="Times New Roman" w:cs="Times New Roman"/>
          <w:sz w:val="28"/>
          <w:szCs w:val="28"/>
        </w:rPr>
        <w:t xml:space="preserve">  </w:t>
      </w:r>
      <w:r w:rsidR="00AE7B97">
        <w:rPr>
          <w:rFonts w:ascii="Times New Roman" w:hAnsi="Times New Roman" w:cs="Times New Roman"/>
          <w:sz w:val="28"/>
          <w:szCs w:val="28"/>
        </w:rPr>
        <w:t xml:space="preserve"> </w:t>
      </w:r>
      <w:r w:rsidR="00F53870">
        <w:rPr>
          <w:rFonts w:ascii="Times New Roman" w:hAnsi="Times New Roman" w:cs="Times New Roman"/>
          <w:sz w:val="28"/>
          <w:szCs w:val="28"/>
        </w:rPr>
        <w:t>3.</w:t>
      </w:r>
      <w:r w:rsidR="00F53870" w:rsidRPr="00F53870">
        <w:t xml:space="preserve"> </w:t>
      </w:r>
      <w:r w:rsidR="00F53870" w:rsidRPr="00F5387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  <w:r w:rsidRPr="00F538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38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278C" w:rsidRPr="00E4278C" w:rsidRDefault="00F53870" w:rsidP="00D63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B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E4278C" w:rsidRPr="00E4278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278C" w:rsidRPr="00E42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E4278C">
        <w:rPr>
          <w:rFonts w:ascii="Times New Roman" w:hAnsi="Times New Roman" w:cs="Times New Roman"/>
          <w:sz w:val="28"/>
          <w:szCs w:val="28"/>
        </w:rPr>
        <w:t>округа</w:t>
      </w:r>
      <w:r w:rsidR="00E4278C" w:rsidRPr="00E4278C">
        <w:rPr>
          <w:rFonts w:ascii="Times New Roman" w:hAnsi="Times New Roman" w:cs="Times New Roman"/>
          <w:sz w:val="28"/>
          <w:szCs w:val="28"/>
        </w:rPr>
        <w:t xml:space="preserve"> по экономике А.С. Рубцову</w:t>
      </w:r>
    </w:p>
    <w:p w:rsidR="00223FED" w:rsidRPr="003F378C" w:rsidRDefault="003F378C" w:rsidP="003F37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E7B97">
        <w:rPr>
          <w:rFonts w:ascii="Times New Roman" w:hAnsi="Times New Roman" w:cs="Times New Roman"/>
          <w:sz w:val="28"/>
        </w:rPr>
        <w:t xml:space="preserve">   5</w:t>
      </w:r>
      <w:r w:rsidRPr="00C7112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E7B97" w:rsidRPr="00AE7B97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223FED" w:rsidRDefault="00223FED" w:rsidP="00C7112C">
      <w:pPr>
        <w:pStyle w:val="a3"/>
        <w:suppressAutoHyphens/>
        <w:spacing w:after="0" w:line="240" w:lineRule="auto"/>
        <w:ind w:left="660"/>
        <w:jc w:val="both"/>
        <w:rPr>
          <w:rFonts w:ascii="Courier New" w:hAnsi="Courier New" w:cs="Courier New"/>
          <w:sz w:val="28"/>
        </w:rPr>
      </w:pPr>
    </w:p>
    <w:p w:rsidR="00C7112C" w:rsidRDefault="00C7112C" w:rsidP="00C7112C">
      <w:pPr>
        <w:shd w:val="clear" w:color="auto" w:fill="FFFFFF"/>
        <w:tabs>
          <w:tab w:val="left" w:pos="984"/>
        </w:tabs>
        <w:suppressAutoHyphens/>
        <w:spacing w:after="0" w:line="240" w:lineRule="auto"/>
        <w:ind w:right="-2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</w:rPr>
        <w:tab/>
      </w:r>
      <w:r>
        <w:rPr>
          <w:rFonts w:ascii="Courier New" w:hAnsi="Courier New" w:cs="Courier New"/>
          <w:sz w:val="28"/>
        </w:rPr>
        <w:tab/>
      </w:r>
    </w:p>
    <w:p w:rsidR="00021D1C" w:rsidRPr="00DA499E" w:rsidRDefault="001203D6" w:rsidP="00DA4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0B3E">
        <w:rPr>
          <w:rFonts w:ascii="Times New Roman" w:hAnsi="Times New Roman" w:cs="Times New Roman"/>
          <w:sz w:val="28"/>
          <w:szCs w:val="28"/>
        </w:rPr>
        <w:t>лава</w:t>
      </w:r>
      <w:r w:rsidR="00021D1C" w:rsidRPr="00DA499E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64090B" w:rsidRDefault="00021D1C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378C">
        <w:rPr>
          <w:rFonts w:ascii="Times New Roman" w:hAnsi="Times New Roman" w:cs="Times New Roman"/>
          <w:sz w:val="28"/>
          <w:szCs w:val="28"/>
        </w:rPr>
        <w:t>округа</w:t>
      </w:r>
      <w:r w:rsidRPr="00DA49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29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70B3E">
        <w:rPr>
          <w:rFonts w:ascii="Times New Roman" w:hAnsi="Times New Roman" w:cs="Times New Roman"/>
          <w:sz w:val="28"/>
          <w:szCs w:val="28"/>
        </w:rPr>
        <w:t>В.А. Астафьев</w:t>
      </w: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90B" w:rsidRDefault="0064090B" w:rsidP="0037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090B" w:rsidSect="00AE7B97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ind w:left="10" w:firstLine="701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муниципального</w:t>
      </w:r>
      <w:r w:rsidR="0056075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16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40">
        <w:rPr>
          <w:rFonts w:ascii="Times New Roman" w:hAnsi="Times New Roman" w:cs="Times New Roman"/>
          <w:sz w:val="24"/>
          <w:szCs w:val="24"/>
        </w:rPr>
        <w:t>от</w:t>
      </w:r>
      <w:r w:rsidR="0082754A">
        <w:rPr>
          <w:rFonts w:ascii="Times New Roman" w:hAnsi="Times New Roman" w:cs="Times New Roman"/>
          <w:sz w:val="24"/>
          <w:szCs w:val="24"/>
        </w:rPr>
        <w:t xml:space="preserve"> </w:t>
      </w:r>
      <w:r w:rsidR="00376ECC">
        <w:rPr>
          <w:rFonts w:ascii="Times New Roman" w:hAnsi="Times New Roman" w:cs="Times New Roman"/>
          <w:sz w:val="24"/>
          <w:szCs w:val="24"/>
        </w:rPr>
        <w:t xml:space="preserve">11 </w:t>
      </w:r>
      <w:r w:rsidR="00BA7DF5">
        <w:rPr>
          <w:rFonts w:ascii="Times New Roman" w:hAnsi="Times New Roman" w:cs="Times New Roman"/>
          <w:sz w:val="24"/>
          <w:szCs w:val="24"/>
        </w:rPr>
        <w:t xml:space="preserve">мая </w:t>
      </w:r>
      <w:r w:rsidR="0082754A">
        <w:rPr>
          <w:rFonts w:ascii="Times New Roman" w:hAnsi="Times New Roman" w:cs="Times New Roman"/>
          <w:sz w:val="24"/>
          <w:szCs w:val="24"/>
        </w:rPr>
        <w:t xml:space="preserve"> </w:t>
      </w:r>
      <w:r w:rsidR="00D70C40">
        <w:rPr>
          <w:rFonts w:ascii="Times New Roman" w:hAnsi="Times New Roman" w:cs="Times New Roman"/>
          <w:sz w:val="24"/>
          <w:szCs w:val="24"/>
        </w:rPr>
        <w:t>2022</w:t>
      </w:r>
      <w:r w:rsidRPr="00916540">
        <w:rPr>
          <w:rFonts w:ascii="Times New Roman" w:hAnsi="Times New Roman" w:cs="Times New Roman"/>
          <w:sz w:val="24"/>
          <w:szCs w:val="24"/>
        </w:rPr>
        <w:t xml:space="preserve"> г. №</w:t>
      </w:r>
      <w:r w:rsidR="00376ECC">
        <w:rPr>
          <w:rFonts w:ascii="Times New Roman" w:hAnsi="Times New Roman" w:cs="Times New Roman"/>
          <w:sz w:val="24"/>
          <w:szCs w:val="24"/>
        </w:rPr>
        <w:t xml:space="preserve"> 474</w:t>
      </w:r>
      <w:r w:rsidR="00FA7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0B" w:rsidRPr="00916540" w:rsidRDefault="0064090B" w:rsidP="0064090B">
      <w:pPr>
        <w:shd w:val="clear" w:color="auto" w:fill="FFFFFF"/>
        <w:tabs>
          <w:tab w:val="left" w:pos="13493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540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Беловского муниципального </w:t>
      </w:r>
      <w:r w:rsidR="002814A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4090B" w:rsidRPr="00916540" w:rsidRDefault="0064090B" w:rsidP="0064090B">
      <w:pPr>
        <w:shd w:val="clear" w:color="auto" w:fill="FFFFFF"/>
        <w:tabs>
          <w:tab w:val="left" w:pos="984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17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843"/>
        <w:gridCol w:w="1843"/>
        <w:gridCol w:w="2835"/>
        <w:gridCol w:w="3828"/>
      </w:tblGrid>
      <w:tr w:rsidR="0064090B" w:rsidRPr="00916540" w:rsidTr="00376499">
        <w:trPr>
          <w:trHeight w:val="1026"/>
          <w:tblHeader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6540">
              <w:rPr>
                <w:rFonts w:ascii="Times New Roman" w:hAnsi="Times New Roman" w:cs="Times New Roman"/>
              </w:rPr>
              <w:t>№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16540">
              <w:rPr>
                <w:rFonts w:ascii="Times New Roman" w:hAnsi="Times New Roman" w:cs="Times New Roman"/>
              </w:rPr>
              <w:t>п</w:t>
            </w:r>
            <w:proofErr w:type="gramEnd"/>
            <w:r w:rsidRPr="009165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Срок действия муниципальной программы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муниципальной программы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4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4090B" w:rsidRPr="00916540" w:rsidTr="00376499">
        <w:trPr>
          <w:trHeight w:val="130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системы образования 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2814A4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76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общего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2814A4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2814A4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, общеобразовательные организации</w:t>
            </w:r>
          </w:p>
        </w:tc>
      </w:tr>
      <w:tr w:rsidR="0064090B" w:rsidRPr="00916540" w:rsidTr="00376499">
        <w:trPr>
          <w:trHeight w:val="54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дошкольного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«Школы-интернаты»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Бачатская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школа-интернат»</w:t>
            </w:r>
          </w:p>
        </w:tc>
      </w:tr>
      <w:tr w:rsidR="0064090B" w:rsidRPr="00916540" w:rsidTr="00376499">
        <w:trPr>
          <w:trHeight w:val="1112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творчества»</w:t>
            </w:r>
          </w:p>
        </w:tc>
      </w:tr>
      <w:tr w:rsidR="0064090B" w:rsidRPr="00916540" w:rsidTr="00376499">
        <w:trPr>
          <w:trHeight w:val="136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в сфере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740F7D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организации,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3764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376499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</w:t>
            </w:r>
            <w:r w:rsidR="000D292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92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координационно-методического центра управления образования»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«Координационно-методический центр</w:t>
            </w:r>
            <w:r w:rsidR="0084589D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721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центра обслуживания»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обслуживания»</w:t>
            </w:r>
          </w:p>
        </w:tc>
      </w:tr>
      <w:tr w:rsidR="0064090B" w:rsidRPr="00916540" w:rsidTr="00376499">
        <w:trPr>
          <w:trHeight w:val="155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C71D6B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 </w:t>
            </w:r>
            <w:r w:rsidR="00C71D6B">
              <w:rPr>
                <w:rFonts w:ascii="Times New Roman" w:hAnsi="Times New Roman" w:cs="Times New Roman"/>
                <w:sz w:val="20"/>
                <w:szCs w:val="20"/>
              </w:rPr>
              <w:t xml:space="preserve">прочих подведомственных учреждений управления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Беловского муниципального </w:t>
            </w:r>
            <w:r w:rsidR="005659E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8A7B0A" w:rsidP="00F061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shd w:val="clear" w:color="auto" w:fill="auto"/>
            <w:vAlign w:val="center"/>
          </w:tcPr>
          <w:p w:rsidR="0064090B" w:rsidRPr="007A71A1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90B" w:rsidRPr="007A71A1" w:rsidRDefault="0064090B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«Социальная поддержка населения в Беловском муниципальном </w:t>
            </w:r>
            <w:r w:rsidR="007A71A1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D76BE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1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844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58440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584403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666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защита семьи, материнства и детства»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82754A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</w:tr>
      <w:tr w:rsidR="0064090B" w:rsidRPr="00916540" w:rsidTr="00376499">
        <w:trPr>
          <w:trHeight w:val="1355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малоимущих граждан и граждан, оказавшихся в трудной жизненной ситуации»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</w:t>
            </w:r>
          </w:p>
          <w:p w:rsidR="0064090B" w:rsidRPr="00916540" w:rsidRDefault="0064090B" w:rsidP="00145FBB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5844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6D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584403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590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«Социальная поддержка граждан старшего поколения»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округа»,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251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«Социальная поддержка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145FBB"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="00145FBB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45FB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2.5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«Совершенствование социальной поддержки семьи и детей»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опеки и попечительства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D06DE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КУМИ </w:t>
            </w:r>
            <w:r w:rsidR="00D76BE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управления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Беловского муниципального </w:t>
            </w:r>
            <w:r w:rsidR="006052FA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118" w:type="dxa"/>
            <w:vAlign w:val="center"/>
          </w:tcPr>
          <w:p w:rsidR="0064090B" w:rsidRPr="008165B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мероприятий по организации профессионального обучения и дополнительного профессионального образования лиц в возрасте 50 лет и старше, а также лиц </w:t>
            </w:r>
            <w:proofErr w:type="gramStart"/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End"/>
            <w:r w:rsidR="00145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5BB">
              <w:rPr>
                <w:rFonts w:ascii="Times New Roman" w:hAnsi="Times New Roman" w:cs="Times New Roman"/>
                <w:sz w:val="20"/>
                <w:szCs w:val="20"/>
              </w:rPr>
              <w:t>пенсионного возраста»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939"/>
        </w:trPr>
        <w:tc>
          <w:tcPr>
            <w:tcW w:w="709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118" w:type="dxa"/>
            <w:vAlign w:val="center"/>
          </w:tcPr>
          <w:p w:rsidR="0064090B" w:rsidRPr="005B38A7" w:rsidRDefault="0064090B" w:rsidP="001819C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8A7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профессиональному обучению и дополнительному профессиональному образованию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занятости»</w:t>
            </w:r>
            <w:r w:rsidR="001819C0" w:rsidRPr="007A7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145FB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ц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ентр социального обслуживания населения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1666"/>
        </w:trPr>
        <w:tc>
          <w:tcPr>
            <w:tcW w:w="709" w:type="dxa"/>
            <w:vAlign w:val="center"/>
          </w:tcPr>
          <w:p w:rsidR="0064090B" w:rsidRPr="00CE558A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090B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CE558A" w:rsidRDefault="0064090B" w:rsidP="00CE558A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«Культура Беловского муниципального</w:t>
            </w:r>
            <w:r w:rsid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CE558A" w:rsidRDefault="00CE558A" w:rsidP="006313D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CE558A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  <w:r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 w:rsidR="00CE558A" w:rsidRPr="00CE558A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95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E638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библиотечного дела»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937FCE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517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музейной деятельности»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696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дополнительного образования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gramEnd"/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№30»</w:t>
            </w:r>
          </w:p>
        </w:tc>
      </w:tr>
      <w:tr w:rsidR="0064090B" w:rsidRPr="00916540" w:rsidTr="00376499">
        <w:trPr>
          <w:trHeight w:val="585"/>
        </w:trPr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«Развитие творческого потенциала»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proofErr w:type="spellStart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МБУК</w:t>
            </w:r>
            <w:proofErr w:type="spellEnd"/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F520F2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«Меры социальной поддержки в сфере культуры»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F520F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по обслуживанию учреждений культуры 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«Социально-экономическое развитие наций и 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народностей»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«Культурно-досуговый центр Беловского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BA5066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6D02D7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6D02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63C73" w:rsidRPr="006D02D7" w:rsidRDefault="0064090B" w:rsidP="006D02D7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деятельности </w:t>
            </w:r>
            <w:r w:rsidR="00F520F2">
              <w:rPr>
                <w:rFonts w:ascii="Times New Roman" w:hAnsi="Times New Roman" w:cs="Times New Roman"/>
                <w:sz w:val="20"/>
                <w:szCs w:val="20"/>
              </w:rPr>
              <w:t xml:space="preserve"> прочих подведомственных учреждений Управления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физической культуры и молодежной политики </w:t>
            </w:r>
            <w:r w:rsidR="00D76BE8"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CE558A" w:rsidRPr="006D02D7">
              <w:rPr>
                <w:rFonts w:ascii="Times New Roman" w:hAnsi="Times New Roman" w:cs="Times New Roman"/>
                <w:sz w:val="20"/>
                <w:szCs w:val="20"/>
              </w:rPr>
              <w:t>округа»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F520F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по обслуживанию учреждений культуры Беловского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64090B" w:rsidRPr="00916540" w:rsidRDefault="005E638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Организация обслуживания учреждений культуры</w:t>
            </w:r>
            <w:r w:rsidRPr="006D02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МБУ «Центр по обслуживанию учреждений культуры Беловского муниципального</w:t>
            </w:r>
            <w:r w:rsidR="00CE558A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DD3106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090B"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в Беловском муниципальном </w:t>
            </w:r>
            <w:r w:rsidR="00333B23"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D30F3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4090B" w:rsidRPr="00DD3106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DD3106" w:rsidRDefault="00DD3106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="00D76BE8" w:rsidRPr="00D76BE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D76BE8" w:rsidRPr="00D76BE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D3106">
              <w:rPr>
                <w:rFonts w:ascii="Times New Roman" w:hAnsi="Times New Roman" w:cs="Times New Roman"/>
                <w:b/>
                <w:sz w:val="19"/>
                <w:szCs w:val="19"/>
              </w:rPr>
              <w:t>Беловского муниципального</w:t>
            </w:r>
            <w:r w:rsidRPr="00DD3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«Комплексные меры </w:t>
            </w:r>
          </w:p>
          <w:p w:rsidR="0064090B" w:rsidRPr="00916540" w:rsidRDefault="0064090B" w:rsidP="00DD310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по противодействию злоупотреблению алкоголем и наркотиками</w:t>
            </w:r>
            <w:r w:rsidR="00F520F2">
              <w:rPr>
                <w:rFonts w:ascii="Times New Roman" w:hAnsi="Times New Roman" w:cs="Times New Roman"/>
                <w:sz w:val="19"/>
                <w:szCs w:val="19"/>
              </w:rPr>
              <w:t xml:space="preserve"> и их незаконному обороту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541ECC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DD3106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DD3106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937F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D30F30">
              <w:rPr>
                <w:rFonts w:ascii="Times New Roman" w:hAnsi="Times New Roman" w:cs="Times New Roman"/>
                <w:sz w:val="20"/>
                <w:szCs w:val="20"/>
              </w:rPr>
              <w:t>бразовательные организации,  отдел МВД России по Беловскому району</w:t>
            </w:r>
          </w:p>
          <w:p w:rsidR="00223815" w:rsidRPr="00916540" w:rsidRDefault="00223815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CE558A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«Профилактика безнадзорности и правонарушений несовершеннолетних»</w:t>
            </w:r>
          </w:p>
          <w:p w:rsidR="00F520F2" w:rsidRPr="00916540" w:rsidRDefault="00F520F2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Default="00F520F2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BC2597">
              <w:rPr>
                <w:rFonts w:ascii="Times New Roman" w:hAnsi="Times New Roman" w:cs="Times New Roman"/>
                <w:sz w:val="19"/>
                <w:szCs w:val="19"/>
              </w:rPr>
              <w:t>дминистрация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МБУ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школа 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 «Культурно-досуговый центр Беловского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F30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МБУК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937FCE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7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0F30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 отдел МВД России по Беловскому району</w:t>
            </w:r>
          </w:p>
          <w:p w:rsidR="00223815" w:rsidRPr="00916540" w:rsidRDefault="00223815" w:rsidP="00937FCE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Default="0064090B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«Организация летнего отдыха, оздоровления и занятости детей, подростков и молодежи Беловского муниципального </w:t>
            </w:r>
            <w:r w:rsid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520F2" w:rsidRPr="00916540" w:rsidRDefault="00F520F2" w:rsidP="005659E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916540" w:rsidRDefault="005659E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="00541ECC" w:rsidRPr="00541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659E8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r w:rsidR="006D02D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загородных лагерей»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 xml:space="preserve">, МАУ детско-спортивный центр </w:t>
            </w:r>
            <w:r w:rsidR="00863C73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63C73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="00DE1FF7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1FF7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</w:t>
            </w:r>
            <w:r w:rsidR="007A71A1" w:rsidRPr="005659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2F8B" w:rsidRP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«Организация летнего отдыха»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D0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7A71A1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«Жилище»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Е.Ю.Буймов</w:t>
            </w:r>
            <w:proofErr w:type="spellEnd"/>
          </w:p>
        </w:tc>
        <w:tc>
          <w:tcPr>
            <w:tcW w:w="2835" w:type="dxa"/>
            <w:vAlign w:val="center"/>
          </w:tcPr>
          <w:p w:rsidR="0064090B" w:rsidRPr="00916540" w:rsidRDefault="004178A5" w:rsidP="004178A5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7F18" w:rsidRPr="009A7F1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жилищного фонда»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Default="004178A5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  <w:r w:rsidR="0064090B" w:rsidRPr="004178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жизнеобеспечения населенных пунктов </w:t>
            </w:r>
            <w:r w:rsidR="009A7F1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9A7F1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00548" w:rsidRPr="00916540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молодых семей и молодых специалистов»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жильем отдельных категорий граждан»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4060A2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«Градостроительство»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A313C1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архитектуры и градостроительства администрации Беловского муниципального </w:t>
            </w:r>
            <w:r w:rsidR="005F4A0E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64090B" w:rsidRPr="00916540" w:rsidRDefault="0064090B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и развитие сельского хозяйства в Беловском муниципальном </w:t>
            </w:r>
            <w:r w:rsidR="005F4A0E"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F4A0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vAlign w:val="center"/>
          </w:tcPr>
          <w:p w:rsidR="0064090B" w:rsidRPr="00916540" w:rsidRDefault="00E0497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Л.В.Никитина</w:t>
            </w:r>
          </w:p>
        </w:tc>
        <w:tc>
          <w:tcPr>
            <w:tcW w:w="2835" w:type="dxa"/>
            <w:vAlign w:val="center"/>
          </w:tcPr>
          <w:p w:rsidR="0064090B" w:rsidRPr="00916540" w:rsidRDefault="00D8082C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«Мероприятия в области сельскохозяйственного производства»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D8082C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5F4A0E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«Экология и природные ресурсы»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0548" w:rsidRDefault="00D8082C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сельского хозяйства, экологии и природопользования администрации Беловского муниципального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054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="00D0054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D00548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="00D00548"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64090B" w:rsidRPr="00916540" w:rsidRDefault="0064090B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802"/>
        </w:trPr>
        <w:tc>
          <w:tcPr>
            <w:tcW w:w="709" w:type="dxa"/>
            <w:vAlign w:val="center"/>
          </w:tcPr>
          <w:p w:rsidR="0064090B" w:rsidRPr="00916540" w:rsidRDefault="0064090B" w:rsidP="0049779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A0E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77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497793" w:rsidRDefault="00497793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00548" w:rsidRDefault="00D00548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E44A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090B" w:rsidRDefault="00D00548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497793" w:rsidRPr="00916540" w:rsidRDefault="00497793" w:rsidP="00F0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5E713C" w:rsidRDefault="008C017B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64090B" w:rsidRDefault="0064090B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15603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 политика, формирование элементов правительства и работа с общественностью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Беловском муниципальном </w:t>
            </w:r>
            <w:r w:rsidR="008C017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5E713C" w:rsidRPr="005E713C" w:rsidRDefault="005E713C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090B" w:rsidRPr="005E713C" w:rsidRDefault="008C017B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5E713C" w:rsidRPr="005E713C" w:rsidRDefault="005E713C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E15603" w:rsidRDefault="005E713C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E15603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«Информатизация администрации Беловского муниципального округа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Pr="0069383A" w:rsidRDefault="00FD42A7" w:rsidP="001B6610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383A">
              <w:rPr>
                <w:rFonts w:ascii="Times New Roman" w:hAnsi="Times New Roman" w:cs="Times New Roman"/>
                <w:sz w:val="20"/>
                <w:szCs w:val="20"/>
              </w:rPr>
              <w:t>тдел экономического анализа и прогнозирования развития территории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42A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округа, финансовое управление администрации Беловского муниципального округа, управление жизнеобеспечения населенных пунктов администрации Беловского муниципального округа, КУМИ администрации Беловского муниципального округа</w:t>
            </w:r>
          </w:p>
        </w:tc>
      </w:tr>
      <w:tr w:rsidR="00E15603" w:rsidRPr="00916540" w:rsidTr="00376499">
        <w:tc>
          <w:tcPr>
            <w:tcW w:w="709" w:type="dxa"/>
            <w:vAlign w:val="center"/>
          </w:tcPr>
          <w:p w:rsidR="00E15603" w:rsidRPr="005E713C" w:rsidRDefault="00E15603" w:rsidP="00863C73">
            <w:pPr>
              <w:tabs>
                <w:tab w:val="left" w:pos="984"/>
              </w:tabs>
              <w:suppressAutoHyphens/>
              <w:spacing w:line="240" w:lineRule="auto"/>
              <w:ind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18" w:type="dxa"/>
            <w:vAlign w:val="center"/>
          </w:tcPr>
          <w:p w:rsidR="00E15603" w:rsidRPr="005E713C" w:rsidRDefault="00E15603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13C">
              <w:rPr>
                <w:rFonts w:ascii="Times New Roman" w:hAnsi="Times New Roman" w:cs="Times New Roman"/>
                <w:sz w:val="20"/>
                <w:szCs w:val="20"/>
              </w:rPr>
              <w:t>«Материальное стимулирование организаций и отдельных категорий граждан</w:t>
            </w:r>
            <w:r w:rsidRPr="005E713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953FD" w:rsidRPr="005E713C" w:rsidRDefault="00A953FD" w:rsidP="00E1560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5E713C" w:rsidRDefault="00E15603" w:rsidP="003F548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15603" w:rsidRPr="00E15603" w:rsidRDefault="00E1560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E15603" w:rsidRPr="00E15603" w:rsidRDefault="00E15603" w:rsidP="008C017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</w:tcPr>
          <w:p w:rsidR="00E15603" w:rsidRPr="0069383A" w:rsidRDefault="00FD42A7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2A7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1D">
              <w:rPr>
                <w:rFonts w:ascii="Times New Roman" w:hAnsi="Times New Roman" w:cs="Times New Roman"/>
                <w:b/>
                <w:sz w:val="20"/>
                <w:szCs w:val="20"/>
              </w:rPr>
              <w:t>«Пресса»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EF276F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Е.В. Масленкина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МБУ «Редакция газеты «Сельские зори»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«Информирование населения о деятельности органов местного самоуправления в печатных и электронных средствах массовой информации»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706B7" w:rsidP="00223815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министрация Беловского муниципального </w:t>
            </w:r>
            <w:r w:rsidR="00EF276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«МБУ ДО «Школа искусств №30», МБУ «Культурно-досуговый центр Беловского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092F8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F8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», МБУ «Редакция газеты «Сельские зори», МБУК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Централизованная 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Беловского 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223815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238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МБУ «Историк</w:t>
            </w:r>
            <w:proofErr w:type="gram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этнографический музей «</w:t>
            </w:r>
            <w:proofErr w:type="spellStart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4090B" w:rsidRPr="00916540" w:rsidTr="00376499">
        <w:trPr>
          <w:trHeight w:val="818"/>
        </w:trPr>
        <w:tc>
          <w:tcPr>
            <w:tcW w:w="709" w:type="dxa"/>
            <w:vAlign w:val="center"/>
          </w:tcPr>
          <w:p w:rsidR="0064090B" w:rsidRPr="00916540" w:rsidRDefault="0095725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редакции газеты»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«Сельские зори»</w:t>
            </w:r>
          </w:p>
        </w:tc>
      </w:tr>
      <w:tr w:rsidR="0064090B" w:rsidRPr="00916540" w:rsidTr="00376499">
        <w:trPr>
          <w:trHeight w:val="1954"/>
        </w:trPr>
        <w:tc>
          <w:tcPr>
            <w:tcW w:w="709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обеспеченности и дорожной сети в Беловском муниципальном </w:t>
            </w:r>
            <w:r w:rsidR="005F44E0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4106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5F44E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 Курбатов</w:t>
            </w:r>
          </w:p>
        </w:tc>
        <w:tc>
          <w:tcPr>
            <w:tcW w:w="2835" w:type="dxa"/>
            <w:vAlign w:val="center"/>
          </w:tcPr>
          <w:p w:rsidR="0064090B" w:rsidRPr="00916540" w:rsidRDefault="003F7150" w:rsidP="005F44E0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«Транспорт»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тдел промышленности, транспорта и связи администрации Беловского муниципального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64090B" w:rsidRPr="00916540" w:rsidTr="00376499">
        <w:trPr>
          <w:trHeight w:val="547"/>
        </w:trPr>
        <w:tc>
          <w:tcPr>
            <w:tcW w:w="709" w:type="dxa"/>
            <w:vAlign w:val="center"/>
          </w:tcPr>
          <w:p w:rsidR="0064090B" w:rsidRPr="00916540" w:rsidRDefault="0064090B" w:rsidP="005F44E0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«Дорожное хозяйство»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447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экономического потенциала в Беловском муниципальном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А.С. Рубцова</w:t>
            </w:r>
          </w:p>
        </w:tc>
        <w:tc>
          <w:tcPr>
            <w:tcW w:w="2835" w:type="dxa"/>
            <w:vAlign w:val="center"/>
          </w:tcPr>
          <w:p w:rsidR="0064090B" w:rsidRPr="00916540" w:rsidRDefault="00C30619" w:rsidP="00027D42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860"/>
        </w:trPr>
        <w:tc>
          <w:tcPr>
            <w:tcW w:w="709" w:type="dxa"/>
            <w:vAlign w:val="center"/>
          </w:tcPr>
          <w:p w:rsidR="0064090B" w:rsidRPr="00916540" w:rsidRDefault="00027D42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«Муниципальная поддержка малого и среднего предпринимательства»</w:t>
            </w:r>
          </w:p>
          <w:p w:rsidR="00DE1FF7" w:rsidRPr="00916540" w:rsidRDefault="00DE1FF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тдел содействия предпринимательству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090B" w:rsidP="00027D42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4C302F" w:rsidRDefault="0064090B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инвестиционной привлекательности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72CE" w:rsidRPr="00916540" w:rsidRDefault="008872CE" w:rsidP="00027D42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C30619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тдел экономического анализа и прогнозирования развития территории администрации Беловского муниципального </w:t>
            </w:r>
            <w:r w:rsidR="00027D42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452E9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CA1AAE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«Модернизация объектов жилищно-коммунальной, социальной инфраструктуры в Беловском муниципальном </w:t>
            </w:r>
            <w:r w:rsidR="00CA1AAE"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CA1AAE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vAlign w:val="center"/>
          </w:tcPr>
          <w:p w:rsidR="0064090B" w:rsidRPr="00916540" w:rsidRDefault="00E44AB3" w:rsidP="007B68C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AB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«Подготовка к зиме»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«Благоустройство»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6F7E75">
              <w:rPr>
                <w:rFonts w:ascii="Times New Roman" w:hAnsi="Times New Roman" w:cs="Times New Roman"/>
                <w:sz w:val="20"/>
                <w:szCs w:val="20"/>
              </w:rPr>
              <w:t>, территориальные управления администрации Беловского муниципального округа</w:t>
            </w:r>
          </w:p>
        </w:tc>
      </w:tr>
      <w:tr w:rsidR="00E44AB3" w:rsidRPr="00916540" w:rsidTr="00376499">
        <w:tc>
          <w:tcPr>
            <w:tcW w:w="709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3118" w:type="dxa"/>
            <w:vAlign w:val="center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«Строительство, реконструкция и ремонт объектов социальной инфраструктуры»</w:t>
            </w: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AB3" w:rsidRPr="00916540" w:rsidRDefault="00E44AB3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E44AB3" w:rsidRDefault="00E44AB3" w:rsidP="00F06144">
            <w:pPr>
              <w:jc w:val="both"/>
            </w:pPr>
            <w:r w:rsidRPr="00392E63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6C1DB7" w:rsidRPr="00916540" w:rsidTr="00376499">
        <w:tc>
          <w:tcPr>
            <w:tcW w:w="709" w:type="dxa"/>
            <w:vAlign w:val="center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3118" w:type="dxa"/>
            <w:vAlign w:val="center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«Поддержка организаций, предоставляющих услуги населению»</w:t>
            </w: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1DB7" w:rsidRPr="00916540" w:rsidRDefault="006C1DB7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C1DB7" w:rsidRDefault="00E44AB3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</w:t>
            </w:r>
            <w:r w:rsidRPr="007A71A1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8872CE" w:rsidRPr="00916540" w:rsidRDefault="008872CE" w:rsidP="00F06144">
            <w:pPr>
              <w:tabs>
                <w:tab w:val="left" w:pos="9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916540" w:rsidTr="00376499">
        <w:trPr>
          <w:trHeight w:val="1028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«Управление муниципальным имуществом 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Е.Ю. Буймов</w:t>
            </w:r>
          </w:p>
        </w:tc>
        <w:tc>
          <w:tcPr>
            <w:tcW w:w="2835" w:type="dxa"/>
            <w:vAlign w:val="center"/>
          </w:tcPr>
          <w:p w:rsidR="0064090B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A3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8872CE" w:rsidRPr="00BC6A32" w:rsidRDefault="008872CE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«Создание системы кадастра и недвижимости»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BC6A32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8A5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массовый спорт Беловского муниципального округа</w:t>
            </w:r>
            <w:r w:rsidRPr="007654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6C1DB7" w:rsidP="006C1DB7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vAlign w:val="center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="006B4653"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«Спортивная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376499">
        <w:trPr>
          <w:trHeight w:val="1223"/>
        </w:trPr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213DA9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«Молодеж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ная политика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 Беловском 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муниципально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м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213DA9">
              <w:rPr>
                <w:rFonts w:ascii="Times New Roman" w:hAnsi="Times New Roman" w:cs="Times New Roman"/>
                <w:b/>
                <w:sz w:val="19"/>
                <w:szCs w:val="19"/>
              </w:rPr>
              <w:t>округе</w:t>
            </w:r>
            <w:r w:rsidRPr="00765428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</w:tc>
        <w:tc>
          <w:tcPr>
            <w:tcW w:w="1843" w:type="dxa"/>
            <w:vAlign w:val="center"/>
          </w:tcPr>
          <w:p w:rsidR="0064090B" w:rsidRPr="00916540" w:rsidRDefault="00BA5066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  <w:vAlign w:val="center"/>
          </w:tcPr>
          <w:p w:rsidR="0064090B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Default="00BC6A32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6B4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3F7150" w:rsidRPr="00BC6A32" w:rsidRDefault="003F7150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765428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МБУ «Спортивная школа Беловского муниципального </w:t>
            </w:r>
            <w:r w:rsidR="006C1DB7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64090B" w:rsidRPr="00916540" w:rsidTr="00376499">
        <w:tc>
          <w:tcPr>
            <w:tcW w:w="709" w:type="dxa"/>
            <w:vAlign w:val="center"/>
          </w:tcPr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«Предупреждение чрезвычайных ситуаций и обеспечение безопасности людей на водных объектах»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C1DB7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4090B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</w:tcPr>
          <w:p w:rsidR="0064090B" w:rsidRPr="00916540" w:rsidRDefault="0064090B" w:rsidP="006C1DB7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BC6A3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6F2932"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16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Беловского муниципального </w:t>
            </w:r>
            <w:r w:rsidR="006C1DB7">
              <w:rPr>
                <w:rFonts w:ascii="Times New Roman" w:hAnsi="Times New Roman" w:cs="Times New Roman"/>
                <w:b/>
                <w:sz w:val="19"/>
                <w:szCs w:val="19"/>
              </w:rPr>
              <w:t>округа</w:t>
            </w: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right" w:pos="879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4090B" w:rsidRPr="00916540" w:rsidTr="00376499">
        <w:trPr>
          <w:trHeight w:val="1089"/>
        </w:trPr>
        <w:tc>
          <w:tcPr>
            <w:tcW w:w="709" w:type="dxa"/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4090B" w:rsidRPr="009165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18" w:type="dxa"/>
            <w:vAlign w:val="center"/>
          </w:tcPr>
          <w:p w:rsidR="0064090B" w:rsidRPr="00DA17B8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«Предупреждение чрезвычайных ситуаций»</w:t>
            </w: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090B" w:rsidRPr="00916540" w:rsidRDefault="0064090B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4090B" w:rsidRPr="00916540" w:rsidRDefault="0064090B" w:rsidP="00F06144">
            <w:pPr>
              <w:tabs>
                <w:tab w:val="left" w:pos="984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</w:t>
            </w:r>
            <w:r w:rsidR="00BC6A32">
              <w:rPr>
                <w:rFonts w:ascii="Times New Roman" w:hAnsi="Times New Roman" w:cs="Times New Roman"/>
                <w:sz w:val="20"/>
                <w:szCs w:val="20"/>
              </w:rPr>
              <w:t xml:space="preserve">преждению чрезвычайных ситуаций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DA17B8" w:rsidRPr="00916540" w:rsidTr="00376499">
        <w:tc>
          <w:tcPr>
            <w:tcW w:w="709" w:type="dxa"/>
            <w:shd w:val="clear" w:color="auto" w:fill="FFFFFF" w:themeFill="background1"/>
            <w:vAlign w:val="center"/>
          </w:tcPr>
          <w:p w:rsidR="00DA17B8" w:rsidRPr="00EE4804" w:rsidRDefault="00DA17B8" w:rsidP="00DA17B8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4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DA17B8" w:rsidRPr="00EE4804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4804">
              <w:rPr>
                <w:rFonts w:ascii="Times New Roman" w:hAnsi="Times New Roman" w:cs="Times New Roman"/>
                <w:sz w:val="19"/>
                <w:szCs w:val="19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1843" w:type="dxa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BA5066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«Развитие Единой дежурно-диспетчерской службы 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предупреждению чрезвычайных ситуаций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FC54D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«Обеспечение деятельности </w:t>
            </w:r>
            <w:r w:rsidR="00FC54D6">
              <w:rPr>
                <w:rFonts w:ascii="Times New Roman" w:hAnsi="Times New Roman" w:cs="Times New Roman"/>
                <w:sz w:val="19"/>
                <w:szCs w:val="19"/>
              </w:rPr>
              <w:t xml:space="preserve">подведомственных учреждений управления по ГО  и ЧС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Беловского муниципального </w:t>
            </w:r>
            <w:r w:rsidR="00BA5066">
              <w:rPr>
                <w:rFonts w:ascii="Times New Roman" w:hAnsi="Times New Roman" w:cs="Times New Roman"/>
                <w:sz w:val="19"/>
                <w:szCs w:val="19"/>
              </w:rPr>
              <w:t>округа</w:t>
            </w:r>
            <w:r w:rsidR="00BA5066" w:rsidRPr="00DA17B8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округа</w:t>
            </w:r>
          </w:p>
        </w:tc>
      </w:tr>
      <w:tr w:rsidR="00DA17B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«Поддержание в готовности и совершенствования системы оповещения»</w:t>
            </w:r>
          </w:p>
          <w:p w:rsidR="00DA17B8" w:rsidRPr="00DA17B8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916540" w:rsidRDefault="00DA17B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B8" w:rsidRPr="00DA17B8" w:rsidRDefault="00DA17B8" w:rsidP="00F06144">
            <w:pPr>
              <w:jc w:val="both"/>
              <w:rPr>
                <w:sz w:val="19"/>
                <w:szCs w:val="19"/>
              </w:rPr>
            </w:pP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Управление по делам гражданской обороны и преду</w:t>
            </w:r>
            <w:r w:rsidR="00DD5A58">
              <w:rPr>
                <w:rFonts w:ascii="Times New Roman" w:hAnsi="Times New Roman" w:cs="Times New Roman"/>
                <w:sz w:val="19"/>
                <w:szCs w:val="19"/>
              </w:rPr>
              <w:t>преждению чрезвычайных ситуаций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F2932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6F2932" w:rsidRPr="00DA17B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A17B8">
              <w:rPr>
                <w:rFonts w:ascii="Times New Roman" w:hAnsi="Times New Roman" w:cs="Times New Roman"/>
                <w:sz w:val="19"/>
                <w:szCs w:val="19"/>
              </w:rPr>
              <w:t>Беловского муниципального округа</w:t>
            </w:r>
          </w:p>
        </w:tc>
      </w:tr>
      <w:tr w:rsidR="0064090B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финансами</w:t>
            </w:r>
          </w:p>
          <w:p w:rsidR="00BC2597" w:rsidRDefault="00BC2597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Беловского </w:t>
            </w:r>
          </w:p>
          <w:p w:rsidR="0064090B" w:rsidRPr="00916540" w:rsidRDefault="00BC2597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0E791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О.А.Дружинина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Финансовое управление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Default="0064090B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Беловского муниципального округа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администрация Беловского муниципального </w:t>
            </w:r>
            <w:r w:rsidR="00DA17B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  <w:p w:rsidR="00DD5A58" w:rsidRPr="00916540" w:rsidRDefault="00DD5A5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0B" w:rsidRPr="00DD5A58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0B" w:rsidRPr="00916540" w:rsidRDefault="0064090B" w:rsidP="00DA17B8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«Повышение безопасности дорожного движения на территории Беловского муниципального </w:t>
            </w:r>
            <w:r w:rsidR="00DA17B8"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DA17B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="0064090B"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090B" w:rsidRPr="00916540" w:rsidRDefault="0064090B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1B6610" w:rsidRDefault="001B6610" w:rsidP="00DA17B8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10">
              <w:rPr>
                <w:rFonts w:ascii="Times New Roman" w:hAnsi="Times New Roman" w:cs="Times New Roman"/>
                <w:b/>
                <w:sz w:val="20"/>
                <w:szCs w:val="20"/>
              </w:rPr>
              <w:t>Отдел промышленности, транспорта и связи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0B" w:rsidRPr="00DD5A58" w:rsidRDefault="00DD5A5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0825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825D3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</w:t>
            </w:r>
            <w:r w:rsidR="000825D3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082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5D3"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Беловского муниципального </w:t>
            </w:r>
            <w:r w:rsidR="000825D3">
              <w:rPr>
                <w:rFonts w:ascii="Times New Roman" w:hAnsi="Times New Roman" w:cs="Times New Roman"/>
                <w:sz w:val="20"/>
                <w:szCs w:val="20"/>
              </w:rPr>
              <w:t>округа, ОГИБДД МВД России по           Беловскому району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DA17B8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«Поддержка садоводов, стимулирование граждан к дачному и приусадебному хозяйству на территории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Default="00281198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415215" w:rsidRPr="00916540" w:rsidRDefault="00415215" w:rsidP="00B97E3C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DD5A58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терроризма, минимизация и ликвидация последствий его проявлений»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492C8E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2022-2024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  <w:p w:rsidR="00415215" w:rsidRPr="00492C8E" w:rsidRDefault="00415215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92C8E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образования 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492C8E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400701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терроризма»</w:t>
            </w:r>
          </w:p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культуры, физической культуры и молодежной политики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281198" w:rsidRPr="00916540" w:rsidTr="00376499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4C302F" w:rsidRDefault="00281198" w:rsidP="00BA5066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>«Повышение антитеррористической защищенности объектов Беловского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863C73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4C302F" w:rsidRDefault="00281198" w:rsidP="00F06144">
            <w:pPr>
              <w:tabs>
                <w:tab w:val="right" w:pos="879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 </w:t>
            </w:r>
            <w:r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81198" w:rsidRPr="00916540" w:rsidTr="00415215">
        <w:trPr>
          <w:trHeight w:val="3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6D3EF1" w:rsidRDefault="00281198" w:rsidP="00415215">
            <w:pPr>
              <w:tabs>
                <w:tab w:val="left" w:pos="98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«Формирование комфортной городской среды в Беловском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2018-2024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6D3EF1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EF1">
              <w:rPr>
                <w:rFonts w:ascii="Times New Roman" w:hAnsi="Times New Roman" w:cs="Times New Roman"/>
                <w:b/>
                <w:sz w:val="20"/>
                <w:szCs w:val="20"/>
              </w:rPr>
              <w:t>А.В.Курбатов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Default="0084292E" w:rsidP="0084292E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жизнеобеспечения населенных пунктов </w:t>
            </w:r>
            <w:r w:rsidRPr="006F293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округа</w:t>
            </w:r>
          </w:p>
          <w:p w:rsidR="00281198" w:rsidRPr="006D3EF1" w:rsidRDefault="00281198" w:rsidP="00BA5066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84292E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A58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населенных пунктов администрации Беловского муниципального округа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, отдел архитектуры и градостроительства администрации Беловского муниципального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Комитет по управлению муниципальным имуществом 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198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округа, </w:t>
            </w:r>
            <w:r w:rsidR="00281198" w:rsidRPr="00333B23"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округа,</w:t>
            </w:r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заинтересованные </w:t>
            </w:r>
            <w:proofErr w:type="gramStart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281198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участвующие в реализации мероприятий по благоустройству дворовых территорий</w:t>
            </w:r>
          </w:p>
          <w:p w:rsidR="00415215" w:rsidRPr="006D3EF1" w:rsidRDefault="00415215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467D21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туризма в Беловском муниципальном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округе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2022-2024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культуры, физической культуры и молодежной политики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округа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F061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МБУ «Историко-этнографический музей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Чолкой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», МАУ детско-спортивный оздоровительный центр «Радуга» Беловского </w:t>
            </w:r>
            <w:r w:rsidR="00092F8B" w:rsidRPr="00B276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округа, ООО «</w:t>
            </w:r>
            <w:proofErr w:type="spellStart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Маркус</w:t>
            </w:r>
            <w:proofErr w:type="spellEnd"/>
            <w:r w:rsidRPr="00B27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32399" w:rsidRPr="00B276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 w:rsidRPr="00B27621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6144" w:rsidRPr="00F06144">
              <w:rPr>
                <w:rFonts w:ascii="Times New Roman" w:hAnsi="Times New Roman"/>
                <w:bCs/>
                <w:snapToGrid w:val="0"/>
              </w:rPr>
              <w:t>Старобачатское</w:t>
            </w:r>
            <w:proofErr w:type="spellEnd"/>
            <w:r w:rsidR="00F06144" w:rsidRPr="00F06144">
              <w:rPr>
                <w:rFonts w:ascii="Times New Roman" w:hAnsi="Times New Roman"/>
                <w:bCs/>
                <w:snapToGrid w:val="0"/>
              </w:rPr>
              <w:t xml:space="preserve">  территориальное управление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916540" w:rsidRDefault="00281198" w:rsidP="009E3FDE">
            <w:pPr>
              <w:tabs>
                <w:tab w:val="left" w:pos="98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эффективности деятельности органов местного самоуправления </w:t>
            </w:r>
            <w:r w:rsidRPr="009165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87436A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863C73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16540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F06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3FDE">
              <w:rPr>
                <w:rFonts w:ascii="Times New Roman" w:hAnsi="Times New Roman" w:cs="Times New Roman"/>
                <w:sz w:val="20"/>
                <w:szCs w:val="20"/>
              </w:rPr>
              <w:t xml:space="preserve">тдел бухгалтерского учета и отчетности администрации Беловского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92E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4292E" w:rsidRPr="006D3EF1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B9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управление администрации Беловского муниципального округа</w:t>
            </w:r>
            <w:proofErr w:type="gramStart"/>
            <w:r w:rsidR="00F0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832399">
              <w:rPr>
                <w:rFonts w:ascii="Times New Roman" w:hAnsi="Times New Roman" w:cs="Times New Roman"/>
                <w:sz w:val="20"/>
                <w:szCs w:val="20"/>
              </w:rPr>
              <w:t>ерриториальные управления администрации Беловского муниципального округа,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образования 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4C302F">
              <w:rPr>
                <w:rFonts w:ascii="Times New Roman" w:hAnsi="Times New Roman" w:cs="Times New Roman"/>
                <w:sz w:val="20"/>
                <w:szCs w:val="20"/>
              </w:rPr>
              <w:t xml:space="preserve"> Беловского муниципального округ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32399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правление культуры, физической культуры и молодежной политики </w:t>
            </w:r>
            <w:r w:rsidR="00832399" w:rsidRPr="0037649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32399" w:rsidRPr="00916540">
              <w:rPr>
                <w:rFonts w:ascii="Times New Roman" w:hAnsi="Times New Roman" w:cs="Times New Roman"/>
                <w:sz w:val="19"/>
                <w:szCs w:val="19"/>
              </w:rPr>
              <w:t xml:space="preserve"> Беловского муниципального </w:t>
            </w:r>
            <w:r w:rsidR="00832399">
              <w:rPr>
                <w:rFonts w:ascii="Times New Roman" w:hAnsi="Times New Roman" w:cs="Times New Roman"/>
                <w:sz w:val="20"/>
                <w:szCs w:val="20"/>
              </w:rPr>
              <w:t>округа,</w:t>
            </w:r>
            <w:r w:rsidR="00832399"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2399" w:rsidRPr="00832399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гражданской обороны и предупреждению чрезвычайных ситуаций администрации 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8432E0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A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Пожарная безопасность Беловского муниципального  округа</w:t>
            </w:r>
            <w:r w:rsidRPr="006A0C1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198" w:rsidRPr="00916540" w:rsidRDefault="00D70C40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О.В. Митин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Беловского муниципального округа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F06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по делам гражданской обороны и преду</w:t>
            </w:r>
            <w:r w:rsidR="0084292E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преждению чрезвычайных ситуаций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F4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</w:t>
            </w:r>
            <w:r w:rsidRPr="001C4112">
              <w:rPr>
                <w:rFonts w:ascii="Times New Roman" w:hAnsi="Times New Roman" w:cs="Times New Roman"/>
                <w:b/>
                <w:sz w:val="20"/>
                <w:szCs w:val="20"/>
              </w:rPr>
              <w:t>Беловского муниципального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1C4112" w:rsidRDefault="00281198" w:rsidP="001C4112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«Первичные меры пожарной безопасности»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9E3FDE" w:rsidRDefault="00281198" w:rsidP="00F06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 округа</w:t>
            </w:r>
          </w:p>
        </w:tc>
      </w:tr>
      <w:tr w:rsidR="00281198" w:rsidRPr="00916540" w:rsidTr="003764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98" w:rsidRPr="001C4112" w:rsidRDefault="00281198" w:rsidP="00863C73">
            <w:pPr>
              <w:tabs>
                <w:tab w:val="left" w:pos="984"/>
              </w:tabs>
              <w:suppressAutoHyphens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Pr="001C4112" w:rsidRDefault="00281198" w:rsidP="00D76BE8">
            <w:pPr>
              <w:pStyle w:val="ConsPlusCell"/>
              <w:suppressLineNumbers/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добровольной пожарной охраны</w:t>
            </w:r>
            <w:r w:rsidRPr="001C41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198" w:rsidRPr="006A0C11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left" w:pos="98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D76BE8">
            <w:pPr>
              <w:tabs>
                <w:tab w:val="right" w:pos="8791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467D21">
            <w:pPr>
              <w:tabs>
                <w:tab w:val="right" w:pos="879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98" w:rsidRDefault="00281198" w:rsidP="00F061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управления администрации Беловского муниципального  округа</w:t>
            </w:r>
          </w:p>
        </w:tc>
      </w:tr>
    </w:tbl>
    <w:p w:rsidR="0064090B" w:rsidRPr="00916540" w:rsidRDefault="0064090B" w:rsidP="008432E0">
      <w:pPr>
        <w:pStyle w:val="a4"/>
        <w:jc w:val="left"/>
        <w:rPr>
          <w:rFonts w:ascii="Times New Roman" w:hAnsi="Times New Roman" w:cs="Times New Roman"/>
          <w:sz w:val="20"/>
          <w:szCs w:val="20"/>
        </w:rPr>
      </w:pPr>
    </w:p>
    <w:sectPr w:rsidR="0064090B" w:rsidRPr="00916540" w:rsidSect="0082754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046DD"/>
    <w:rsid w:val="000145F2"/>
    <w:rsid w:val="00021D1C"/>
    <w:rsid w:val="00027D42"/>
    <w:rsid w:val="00062935"/>
    <w:rsid w:val="000825D3"/>
    <w:rsid w:val="00082EAC"/>
    <w:rsid w:val="000873A5"/>
    <w:rsid w:val="00092F8B"/>
    <w:rsid w:val="000D292B"/>
    <w:rsid w:val="000E29D0"/>
    <w:rsid w:val="000E59C6"/>
    <w:rsid w:val="000E63EA"/>
    <w:rsid w:val="000E7918"/>
    <w:rsid w:val="001203D6"/>
    <w:rsid w:val="00126000"/>
    <w:rsid w:val="0014151D"/>
    <w:rsid w:val="00145FBB"/>
    <w:rsid w:val="00147360"/>
    <w:rsid w:val="00147E37"/>
    <w:rsid w:val="001736DD"/>
    <w:rsid w:val="001819C0"/>
    <w:rsid w:val="001937AD"/>
    <w:rsid w:val="001B6610"/>
    <w:rsid w:val="001C125F"/>
    <w:rsid w:val="001C4112"/>
    <w:rsid w:val="002006FD"/>
    <w:rsid w:val="002056D4"/>
    <w:rsid w:val="00211346"/>
    <w:rsid w:val="00213DA9"/>
    <w:rsid w:val="00223815"/>
    <w:rsid w:val="00223FED"/>
    <w:rsid w:val="002362CC"/>
    <w:rsid w:val="0025678C"/>
    <w:rsid w:val="0027702D"/>
    <w:rsid w:val="00281198"/>
    <w:rsid w:val="002814A4"/>
    <w:rsid w:val="00291682"/>
    <w:rsid w:val="002D45FE"/>
    <w:rsid w:val="002E4BA5"/>
    <w:rsid w:val="00333B23"/>
    <w:rsid w:val="0036619F"/>
    <w:rsid w:val="00370B3E"/>
    <w:rsid w:val="00376499"/>
    <w:rsid w:val="00376ECC"/>
    <w:rsid w:val="00377852"/>
    <w:rsid w:val="003945E2"/>
    <w:rsid w:val="003A67D9"/>
    <w:rsid w:val="003B201D"/>
    <w:rsid w:val="003C0CA5"/>
    <w:rsid w:val="003E3863"/>
    <w:rsid w:val="003F378C"/>
    <w:rsid w:val="003F49CA"/>
    <w:rsid w:val="003F5488"/>
    <w:rsid w:val="003F7150"/>
    <w:rsid w:val="00400701"/>
    <w:rsid w:val="00400C7E"/>
    <w:rsid w:val="004060A2"/>
    <w:rsid w:val="004106F5"/>
    <w:rsid w:val="00415215"/>
    <w:rsid w:val="004178A5"/>
    <w:rsid w:val="004540E7"/>
    <w:rsid w:val="00454DCF"/>
    <w:rsid w:val="00467D21"/>
    <w:rsid w:val="00492C8E"/>
    <w:rsid w:val="00497793"/>
    <w:rsid w:val="004A7E03"/>
    <w:rsid w:val="004C302F"/>
    <w:rsid w:val="004E1BF8"/>
    <w:rsid w:val="00541ECC"/>
    <w:rsid w:val="005566A9"/>
    <w:rsid w:val="00560756"/>
    <w:rsid w:val="005659E8"/>
    <w:rsid w:val="0057331F"/>
    <w:rsid w:val="005816AB"/>
    <w:rsid w:val="00584403"/>
    <w:rsid w:val="005E4557"/>
    <w:rsid w:val="005E498A"/>
    <w:rsid w:val="005E6382"/>
    <w:rsid w:val="005E713C"/>
    <w:rsid w:val="005F44E0"/>
    <w:rsid w:val="005F4861"/>
    <w:rsid w:val="005F4A0E"/>
    <w:rsid w:val="006052FA"/>
    <w:rsid w:val="006208C0"/>
    <w:rsid w:val="006313D3"/>
    <w:rsid w:val="00632353"/>
    <w:rsid w:val="006364B2"/>
    <w:rsid w:val="006368D5"/>
    <w:rsid w:val="0064090B"/>
    <w:rsid w:val="0064263A"/>
    <w:rsid w:val="006452E9"/>
    <w:rsid w:val="0069383A"/>
    <w:rsid w:val="006A0C11"/>
    <w:rsid w:val="006A1826"/>
    <w:rsid w:val="006B4653"/>
    <w:rsid w:val="006C1DB7"/>
    <w:rsid w:val="006D02D7"/>
    <w:rsid w:val="006D06C7"/>
    <w:rsid w:val="006D2ADD"/>
    <w:rsid w:val="006D3EF1"/>
    <w:rsid w:val="006D5B18"/>
    <w:rsid w:val="006F2932"/>
    <w:rsid w:val="006F3E4D"/>
    <w:rsid w:val="006F7E75"/>
    <w:rsid w:val="007002D2"/>
    <w:rsid w:val="00711A5C"/>
    <w:rsid w:val="007176E8"/>
    <w:rsid w:val="00733ACF"/>
    <w:rsid w:val="007379C9"/>
    <w:rsid w:val="00740F7D"/>
    <w:rsid w:val="007637AE"/>
    <w:rsid w:val="00765428"/>
    <w:rsid w:val="00796389"/>
    <w:rsid w:val="007A71A1"/>
    <w:rsid w:val="007B00AC"/>
    <w:rsid w:val="007B68C6"/>
    <w:rsid w:val="007C7D59"/>
    <w:rsid w:val="007D14FF"/>
    <w:rsid w:val="007F7C01"/>
    <w:rsid w:val="00801C40"/>
    <w:rsid w:val="008103D5"/>
    <w:rsid w:val="008264A3"/>
    <w:rsid w:val="0082754A"/>
    <w:rsid w:val="00832399"/>
    <w:rsid w:val="0084292E"/>
    <w:rsid w:val="008432E0"/>
    <w:rsid w:val="0084589D"/>
    <w:rsid w:val="0084719E"/>
    <w:rsid w:val="00850239"/>
    <w:rsid w:val="00863C73"/>
    <w:rsid w:val="00873A1B"/>
    <w:rsid w:val="0087436A"/>
    <w:rsid w:val="008872CE"/>
    <w:rsid w:val="00891670"/>
    <w:rsid w:val="008A7B0A"/>
    <w:rsid w:val="008C017B"/>
    <w:rsid w:val="008C25B9"/>
    <w:rsid w:val="00937FCE"/>
    <w:rsid w:val="00957259"/>
    <w:rsid w:val="00964C4F"/>
    <w:rsid w:val="009655F2"/>
    <w:rsid w:val="0097031B"/>
    <w:rsid w:val="009743CA"/>
    <w:rsid w:val="009A0817"/>
    <w:rsid w:val="009A7F18"/>
    <w:rsid w:val="009B6437"/>
    <w:rsid w:val="009C0C3F"/>
    <w:rsid w:val="009E3FDE"/>
    <w:rsid w:val="009F1A04"/>
    <w:rsid w:val="009F6686"/>
    <w:rsid w:val="00A224CF"/>
    <w:rsid w:val="00A313C1"/>
    <w:rsid w:val="00A365B3"/>
    <w:rsid w:val="00A741B3"/>
    <w:rsid w:val="00A94296"/>
    <w:rsid w:val="00A953FD"/>
    <w:rsid w:val="00A97A81"/>
    <w:rsid w:val="00AA06EB"/>
    <w:rsid w:val="00AE7B97"/>
    <w:rsid w:val="00AF78A9"/>
    <w:rsid w:val="00B07B4E"/>
    <w:rsid w:val="00B27621"/>
    <w:rsid w:val="00B31C8F"/>
    <w:rsid w:val="00B52486"/>
    <w:rsid w:val="00B57139"/>
    <w:rsid w:val="00B97E3C"/>
    <w:rsid w:val="00BA5066"/>
    <w:rsid w:val="00BA7DF5"/>
    <w:rsid w:val="00BB6630"/>
    <w:rsid w:val="00BC2597"/>
    <w:rsid w:val="00BC6A32"/>
    <w:rsid w:val="00BD564B"/>
    <w:rsid w:val="00C30619"/>
    <w:rsid w:val="00C37452"/>
    <w:rsid w:val="00C63A54"/>
    <w:rsid w:val="00C706B7"/>
    <w:rsid w:val="00C7112C"/>
    <w:rsid w:val="00C71D6B"/>
    <w:rsid w:val="00C87C8E"/>
    <w:rsid w:val="00C96230"/>
    <w:rsid w:val="00CA1AAE"/>
    <w:rsid w:val="00CB1D60"/>
    <w:rsid w:val="00CB5512"/>
    <w:rsid w:val="00CD0F16"/>
    <w:rsid w:val="00CD1C51"/>
    <w:rsid w:val="00CE558A"/>
    <w:rsid w:val="00CE67E0"/>
    <w:rsid w:val="00CF45BA"/>
    <w:rsid w:val="00D00548"/>
    <w:rsid w:val="00D0096B"/>
    <w:rsid w:val="00D040A3"/>
    <w:rsid w:val="00D06DEB"/>
    <w:rsid w:val="00D101EA"/>
    <w:rsid w:val="00D30F30"/>
    <w:rsid w:val="00D63073"/>
    <w:rsid w:val="00D70C40"/>
    <w:rsid w:val="00D71519"/>
    <w:rsid w:val="00D76BE8"/>
    <w:rsid w:val="00D8082C"/>
    <w:rsid w:val="00D85C00"/>
    <w:rsid w:val="00D96D0A"/>
    <w:rsid w:val="00DA17B8"/>
    <w:rsid w:val="00DA499E"/>
    <w:rsid w:val="00DB1C6D"/>
    <w:rsid w:val="00DC1794"/>
    <w:rsid w:val="00DC6030"/>
    <w:rsid w:val="00DD3106"/>
    <w:rsid w:val="00DD5A58"/>
    <w:rsid w:val="00DE1FF7"/>
    <w:rsid w:val="00DF4415"/>
    <w:rsid w:val="00DF7DDF"/>
    <w:rsid w:val="00E04973"/>
    <w:rsid w:val="00E15603"/>
    <w:rsid w:val="00E4278C"/>
    <w:rsid w:val="00E44AB3"/>
    <w:rsid w:val="00E44E51"/>
    <w:rsid w:val="00E7054B"/>
    <w:rsid w:val="00E755FC"/>
    <w:rsid w:val="00E94AA4"/>
    <w:rsid w:val="00EA0F68"/>
    <w:rsid w:val="00EA3155"/>
    <w:rsid w:val="00EB493D"/>
    <w:rsid w:val="00EC18DB"/>
    <w:rsid w:val="00EE0B9B"/>
    <w:rsid w:val="00EE15EA"/>
    <w:rsid w:val="00EE4804"/>
    <w:rsid w:val="00EE7482"/>
    <w:rsid w:val="00EF145C"/>
    <w:rsid w:val="00EF276F"/>
    <w:rsid w:val="00F06144"/>
    <w:rsid w:val="00F23936"/>
    <w:rsid w:val="00F520F2"/>
    <w:rsid w:val="00F53870"/>
    <w:rsid w:val="00F634FF"/>
    <w:rsid w:val="00F63F19"/>
    <w:rsid w:val="00F76584"/>
    <w:rsid w:val="00F813B3"/>
    <w:rsid w:val="00F86466"/>
    <w:rsid w:val="00F90CCD"/>
    <w:rsid w:val="00F90D6B"/>
    <w:rsid w:val="00F92FE8"/>
    <w:rsid w:val="00FA0E10"/>
    <w:rsid w:val="00FA7868"/>
    <w:rsid w:val="00FB121F"/>
    <w:rsid w:val="00FC54D6"/>
    <w:rsid w:val="00FC6FE1"/>
    <w:rsid w:val="00FD42A7"/>
    <w:rsid w:val="00FD711D"/>
    <w:rsid w:val="00FE40EE"/>
    <w:rsid w:val="00FF1702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C7112C"/>
    <w:pPr>
      <w:ind w:left="720"/>
      <w:contextualSpacing/>
    </w:pPr>
  </w:style>
  <w:style w:type="paragraph" w:styleId="a4">
    <w:name w:val="Title"/>
    <w:basedOn w:val="a"/>
    <w:link w:val="a5"/>
    <w:qFormat/>
    <w:rsid w:val="0064090B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64090B"/>
    <w:rPr>
      <w:rFonts w:ascii="Courier New" w:eastAsia="Times New Roman" w:hAnsi="Courier New" w:cs="Courier New"/>
      <w:b/>
      <w:bCs/>
      <w:sz w:val="28"/>
      <w:szCs w:val="24"/>
    </w:rPr>
  </w:style>
  <w:style w:type="paragraph" w:customStyle="1" w:styleId="ConsPlusCell">
    <w:name w:val="ConsPlusCell"/>
    <w:uiPriority w:val="99"/>
    <w:rsid w:val="001C4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1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200</cp:revision>
  <cp:lastPrinted>2022-05-06T06:53:00Z</cp:lastPrinted>
  <dcterms:created xsi:type="dcterms:W3CDTF">2020-05-20T01:08:00Z</dcterms:created>
  <dcterms:modified xsi:type="dcterms:W3CDTF">2022-05-11T03:10:00Z</dcterms:modified>
</cp:coreProperties>
</file>