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Коллегии Администрации Кемеровской области от 13.04.2017 N 154</w:t>
              <w:br/>
              <w:t xml:space="preserve">(ред. от 25.04.2022)</w:t>
              <w:br/>
              <w:t xml:space="preserve">"Об утверждении Регламента сопровождения инвестиционных проектов по принципу "одного окна" на территории Кемеровской области - Кузбасса"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КОЛЛЕГИЯ АДМИНИСТРАЦИИ КЕМЕРОВСКОЙ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апреля 2017 г. N 154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РЕГЛАМЕНТА СОПРОВОЖДЕНИЯ ИНВЕСТИЦИОННЫХ</w:t>
      </w:r>
    </w:p>
    <w:p>
      <w:pPr>
        <w:pStyle w:val="2"/>
        <w:jc w:val="center"/>
      </w:pPr>
      <w:r>
        <w:rPr>
          <w:sz w:val="20"/>
        </w:rPr>
        <w:t xml:space="preserve">ПРОЕКТОВ ПО ПРИНЦИПУ "ОДНОГО ОКНА" НА ТЕРРИТОРИИ</w:t>
      </w:r>
    </w:p>
    <w:p>
      <w:pPr>
        <w:pStyle w:val="2"/>
        <w:jc w:val="center"/>
      </w:pPr>
      <w:r>
        <w:rPr>
          <w:sz w:val="20"/>
        </w:rPr>
        <w:t xml:space="preserve">КЕМЕРОВСКОЙ ОБЛАСТИ - КУЗБАССА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Коллегии Администрации Кемеровской области от 16.06.2017 N 298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Коллегии Администрации Кемеровской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16.06.2017 N 298,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</w:t>
            </w:r>
            <w:hyperlink w:history="0" r:id="rId8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N 639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9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повышения инвестиционной привлекательности Кемеровской области - Кузбасса и формирования благоприятного инвестиционного климата для содействия инвесторам в скорейшей реализации инвестиционных проектов на территории Кемеровской области - Кузбасса Коллегия Администрации Кемеровской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0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25.04.2022 N 247)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сопровождения инвестиционных проектов по принципу "одного окна" на территории Кемеровской области - Кузбасса.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подлежит опубликованию на сайте "Электронный бюллетень Коллегии Администрации Кемеровской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Кемеровской области - Кузбасса (по экономическому развитию и цифровизации) Ващенко С.Н.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2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Кемеровской области</w:t>
      </w:r>
    </w:p>
    <w:p>
      <w:pPr>
        <w:pStyle w:val="0"/>
        <w:jc w:val="right"/>
      </w:pPr>
      <w:r>
        <w:rPr>
          <w:sz w:val="20"/>
        </w:rPr>
        <w:t xml:space="preserve">А.М.ТУЛЕЕВ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Коллегии Администрации</w:t>
      </w:r>
    </w:p>
    <w:p>
      <w:pPr>
        <w:pStyle w:val="0"/>
        <w:jc w:val="right"/>
      </w:pPr>
      <w:r>
        <w:rPr>
          <w:sz w:val="20"/>
        </w:rPr>
        <w:t xml:space="preserve">Кемеровской области</w:t>
      </w:r>
    </w:p>
    <w:p>
      <w:pPr>
        <w:pStyle w:val="0"/>
        <w:jc w:val="right"/>
      </w:pPr>
      <w:r>
        <w:rPr>
          <w:sz w:val="20"/>
        </w:rPr>
        <w:t xml:space="preserve">от 13 апреля 2017 г. N 154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РЕГЛАМЕНТ</w:t>
      </w:r>
    </w:p>
    <w:p>
      <w:pPr>
        <w:pStyle w:val="2"/>
        <w:jc w:val="center"/>
      </w:pPr>
      <w:r>
        <w:rPr>
          <w:sz w:val="20"/>
        </w:rPr>
        <w:t xml:space="preserve">СОПРОВОЖДЕНИЯ ИНВЕСТИЦИОННЫХ ПРОЕКТОВ ПО ПРИНЦИПУ</w:t>
      </w:r>
    </w:p>
    <w:p>
      <w:pPr>
        <w:pStyle w:val="2"/>
        <w:jc w:val="center"/>
      </w:pPr>
      <w:r>
        <w:rPr>
          <w:sz w:val="20"/>
        </w:rPr>
        <w:t xml:space="preserve">"ОДНОГО ОКНА" НА ТЕРРИТОРИИ КЕМЕРОВСКОЙ ОБЛАСТИ - КУЗБАССА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Коллегии Администрации Кемеровской области от 16.06.2017 N 298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Коллегии Администрации Кемеровской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16.06.2017 N 298,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</w:t>
            </w:r>
            <w:hyperlink w:history="0" r:id="rId14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N 639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15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N 247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Регламент сопровождения инвестиционных проектов по принципу "одного окна" на территории Кемеровской области - Кузбасса (далее - Регламент) устанавливает порядок взаимодействия инвесторов, инициаторов инвестиционных проектов и исполнительных органов государственной власти Кемеровской области - Кузбасса, органов местного самоуправления муниципальных образований Кемеровской области - Кузбасса, специализированных (профильных) институтов развития Кемеровской области - Кузбасса в рамках осуществления работ по сопровождению инвестиционных проектов по принципу "одного окна" на территории Кемеровской области - Кузбасса.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 разработан в соответствии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регионе, подлежащего внедрению в соответствии с перечнем поручений Президента Российской Федерации от 26.06.2021 N Пр-1096 и </w:t>
      </w:r>
      <w:hyperlink w:history="0" r:id="rId17" w:tooltip="Приказ Минэкономразвития России от 30.09.2021 N 591 (ред. от 15.12.2022) &quot;О системе поддержки новых инвестиционных проектов в субъектах Российской Федерации (&quot;Региональный инвестиционный стандарт&quot;)&quot; (вместе с &quot;Методическими рекомендациями по подготовке инвестиционной декларации субъекта Российской Федерации&quot;, &quot;Методическими рекомендациями по созданию агентства развития субъекта Российской Федерации&quot;, &quot;Методическими рекомендациями по созданию инвестиционного комитета субъекта Российской Федерации&quot;, &quot;Методич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стандарт"), и направлен на снижение административных барьеров при реализации инвестиционных проектов на территории Кемеровской области - Кузбасса.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Кемеровской области - Кузбасса от 25.10.2021 </w:t>
      </w:r>
      <w:hyperlink w:history="0" r:id="rId18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N 639</w:t>
        </w:r>
      </w:hyperlink>
      <w:r>
        <w:rPr>
          <w:sz w:val="20"/>
        </w:rPr>
        <w:t xml:space="preserve">, от 25.04.2022 </w:t>
      </w:r>
      <w:hyperlink w:history="0" r:id="rId19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<w:r>
          <w:rPr>
            <w:sz w:val="20"/>
            <w:color w:val="0000ff"/>
          </w:rPr>
          <w:t xml:space="preserve">N 247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настоящего Регламента используются понятия, установленные Федеральным </w:t>
      </w:r>
      <w:hyperlink w:history="0" r:id="rId20" w:tooltip="Федеральный закон от 25.02.1999 N 39-ФЗ (ред. от 28.12.2022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25.02.99 N 39-ФЗ "Об инвестиционной деятельности в Российской Федерации, осуществляемой в форме капитальных вложений", а также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специализированная организация - государственное казенное учреждение "Агентство по привлечению и защите инвестиций Кузбасса;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21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инвесторы - физические и юридические лица, создаваемые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деятельности, осуществляющие капитальные вложения на территории Российской Федерации с использованием собственных и (или) привлеченных средств в соответствии с законодательством Российской Федерации и законодательством Кемеровской области - Кузбасса;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инициаторы инвестиционного проекта - предлагающие реализацию инвестиционного проекта на территории Кемеровской области - Кузбасса физические и юридические лица, создаваемые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деятельности, осуществляющие капитальные вложения на территории Российской Федерации с использованием собственных и (или) привлеченных средств в соответствии с законодательством Российской Федерации и законодательством Кемеровской области - Кузбасса;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сопровождение инвестиционного проекта - комплекс мероприятий, осуществляемых на безвозмездной основе, направленных на оказание информационной, правовой, административной и организационной поддержки для реализации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заявление на сопровождение инвестиционного проекта (далее - заявление) - документ, содержащий информацию об инвестиционном проекте, представляемый инициатором инвестиционного проекта или инвестором, с изложением цели обращения и основных условий реализации инвестиционного проекта на территории Кемеровской области - Кузбасса;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куратор - сотрудник специализированной организации, ответственный за сопровождение инвестиционного проекта на территории Кемеровской области - Кузбасса;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проектная команда - формируемая специализированной организацией рабочая группа для работы по сопровождению инвестиционных проектов, состоящая из специалистов, обладающих компетенциями, необходимыми для эффективного достижения целей инвестиционного проекта.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Регламент распространяется на сопровождение инвестиционных проектов по принципу "одного окна" при условии, что планируемый объем инвестиций составляет не менее 100 млн. рублей и (или) планируемый объем инвестиций инициатора инвестиционного проекта или инвестора за счет собственных средств в инвестиционный проект составляет не менее 10 млн. рублей, количество создаваемых рабочих мест в результате реализации инвестиционного проекта составит не менее 10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 мероприятиям (мерам) по сопровождению инвестиционных проектов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с исполнительными органами государственной власти Кемеровской области - Кузбасса, органами местного самоуправления муниципальных образований Кемеровской области - Кузбасса и регулируемыми организациями по сопровождению инвестиционных проектов, реализуемых на территории Кемеровской области - Кузбасса, по принципу "одного окна" с целью сокращения сроков рассмотрения вопросов, возникающих в ходе реализации инвестиционных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инвесторам в подготовке и своевременном получении проектной и разрешительной документации в исполнительных органах государственной власти Кемеровской области - Кузбасса и органах местного самоуправления муниципальных образований Кемеровской области - Кузбасса;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при рассмотрении территориальными органами федеральных органов исполнительной власти, органами местного самоуправления муниципальных образований Кемеровской области - Кузбасса, финансово-кредитными учреждениями и иными организациями в Кемеровской области - Кузбассе ходатайств и обращений инициатора инвестиционного проекта или инвестора об оказании государственных и муниципальных услуг, выполнении работ, необходимых для реализации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инвестиционного портала с целью актуализации информации об инвестиционной деятельности в Кемеровской области - Кузбассе, а именно размещение в информационно-телекоммуникационной сети "Интернет" на официальном сайте Кемеровской области - Кузбасса "Инвестиционный портал Кузбасса" (</w:t>
      </w:r>
      <w:r>
        <w:rPr>
          <w:sz w:val="20"/>
        </w:rPr>
        <w:t xml:space="preserve">www.keminvest.ru</w:t>
      </w:r>
      <w:r>
        <w:rPr>
          <w:sz w:val="20"/>
        </w:rPr>
        <w:t xml:space="preserve">) (далее - портал), а также размещение информации об инвестиционных проектах в печатных каталогах и иных презентационных материалах;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региональных, межрегиональных и международных выставочно-ярмарочных, презентационных и конгрессных мероприятий в сфере осуществления инвестиционной деятельности, в том числе по вопросам порядка и условий предоставления государственной поддержки инвестиционных проектов и информирование инициаторов инвестиционных проектов или инвесторов о планируемых мероприятиях, а также осуществление содействия в участии;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методического содействия органам местного самоуправления муниципальных образований Кемеровской области - Кузбасса в разработке программ инвестиционного развития и реализации мер по созданию благоприятного инвестиционного климата на территориях муниципальных образований Кемеровской области - Кузбасса;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рекомендаций по внедрению лучших практик по вопросам взаимодействия с инвесторами, привлечению инвестиций и реализации инвестиционных проектов;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обращений инвесторов и заинтересованных сторон по вопросам реализации инвестиционного проекта в Кемеровской области - Кузбассе;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привлечение научных, образовательных, консалтинговых и других организаций к разработке аналитических материалов, концепций, программ и методических материалов в рамках своей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поддержки в участии в региональных, федеральных и международных программах развития предпринимательства, а также в привлечении средств инвесторов, в том числе инвестиционных и венчурных фондов, иных финансовых и финансово-кредитных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инициаторов инвестиционных проектов или инвесторов о новых и существующих формах государственной поддержки инвестиционной деятельности, предоставляемых на территории Кемеровской области - Кузбасса, в том числе путем проведения индивидуальных консультаций с куратором инвестиционного проекта, веерной рассылки на электронную почту копий принятых нормативных актов и пояснений к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о наличии доступных форм обучения инициаторов инвестиционных проектов и инвесторов (в том числе семинаров, круглых столов, конференций и других мероприятий), организуемых специализированной организацией, исполнительными органами государственной власти Кемеровской области - Кузбасса или организациями по вопросам порядка и условий предоставления государственной поддержки инвестиционных проектов, применения механизмов государственной поддержки, возможных инструментов государственной поддержки, на которые может претендовать инициатор инвестиционного проекта или инвестор.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7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25.04.2022 N 247)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Инициатор инвестиционного проекта или инвестор направляет в специализированную организацию </w:t>
      </w:r>
      <w:hyperlink w:history="0" w:anchor="P147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сопровождение инвестиционного проекта по форме, установленной приложением N 1 к настоящему Регламенту (далее - заявление). В заявлении указывается наименование проекта, стадия его реализации, необходимые виды (инструменты) поддержки, а также должность, фамилия, имя, отчество должностного лица, уполномоченного на взаимодействие со специализированной организацией, и координаты для обратной связи (почтовый адрес, телефон, факс, электронная почта).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заявлению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общие сведения о заявителе (инициаторе инвестиционного проекта или инвесторе): основные виды деятельности, ИНН, юридический и фактический адрес, сведения о руководителе, а также другая информация, которую заявитель желает сообщить о себе;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инвестиционного проекта с указанием цели его реализации, основных параметров, предполагаемых источников финансирования, практических действий по вложению инвестиций и достижению их окупаемости, обоснованием экономической целесообразности, объемов и сроков вложения инвестиций;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укрупненный календарный план реализации проекта;</w:t>
      </w:r>
    </w:p>
    <w:p>
      <w:pPr>
        <w:pStyle w:val="0"/>
        <w:spacing w:before="200" w:line-rule="auto"/>
        <w:ind w:firstLine="540"/>
        <w:jc w:val="both"/>
      </w:pPr>
      <w:hyperlink w:history="0" w:anchor="P265" w:tooltip="Бизнес-план">
        <w:r>
          <w:rPr>
            <w:sz w:val="20"/>
            <w:color w:val="0000ff"/>
          </w:rPr>
          <w:t xml:space="preserve">бизнес-план</w:t>
        </w:r>
      </w:hyperlink>
      <w:r>
        <w:rPr>
          <w:sz w:val="20"/>
        </w:rPr>
        <w:t xml:space="preserve"> по форме, установленной приложением N 2 к настоящему Регламенту.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Инициатор инвестиционного проекта или инвестор направляют в адрес специализированной организации заявление и прилагаемые документы любым принятым в деловом обороте способом, в том числе через портал, либо на электронный адрес специализированной организации (info@investkuzbass.ru).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Специализированная организация в течение трех рабочих дней со дня получения документов, предусмотренных </w:t>
      </w:r>
      <w:hyperlink w:history="0" w:anchor="P80" w:tooltip="5. Инициатор инвестиционного проекта или инвестор направляет в специализированную организацию заявление на сопровождение инвестиционного проекта по форме, установленной приложением N 1 к настоящему Регламенту (далее - заявление). В заявлении указывается наименование проекта, стадия его реализации, необходимые виды (инструменты) поддержки, а также должность, фамилия, имя, отчество должностного лица, уполномоченного на взаимодействие со специализированной организацией, и координаты для обратной связи (поч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Регламента, проверяет представленные документы на соответствие требованиям к составу и содержанию.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документы не соответствуют требованиям к составу и (или) содержанию, предусмотренным в </w:t>
      </w:r>
      <w:hyperlink w:history="0" w:anchor="P80" w:tooltip="5. Инициатор инвестиционного проекта или инвестор направляет в специализированную организацию заявление на сопровождение инвестиционного проекта по форме, установленной приложением N 1 к настоящему Регламенту (далее - заявление). В заявлении указывается наименование проекта, стадия его реализации, необходимые виды (инструменты) поддержки, а также должность, фамилия, имя, отчество должностного лица, уполномоченного на взаимодействие со специализированной организацией, и координаты для обратной связи (почт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Регламента, специализированная организация в течение одного рабочего дня письменно уведомляет инициатора инвестиционного проекта или инвестора о наличии оснований, препятствующих дальнейшему рассмотрению инвестиционного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если документы соответствуют требованиям к составу и содержанию, предусмотренным в </w:t>
      </w:r>
      <w:hyperlink w:history="0" w:anchor="P80" w:tooltip="5. Инициатор инвестиционного проекта или инвестор направляет в специализированную организацию заявление на сопровождение инвестиционного проекта по форме, установленной приложением N 1 к настоящему Регламенту (далее - заявление). В заявлении указывается наименование проекта, стадия его реализации, необходимые виды (инструменты) поддержки, а также должность, фамилия, имя, отчество должностного лица, уполномоченного на взаимодействие со специализированной организацией, и координаты для обратной связи (почт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Регламента, специализированная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течение двух рабочих дней: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куратора;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направляет инициатору инвестиционного проекта или инвестору письменное уведомление о принятии инвестиционного проекта на сопровождение и о назначении куратора;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течение пяти рабочих дней совместно с инициатором инвестиционного проекта или инвестором разрабатывает и утверждает план мероприятий по сопровождению инвестиционного проекта ("дорожную карту").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Специализированная организация вправе принять решение о сопровождении инвестиционного проекта с привлечением проектной команды в отношении инвестиционных проектов, удовлетворяющих следующим условиям: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выполнение работ по инвестиционному проекту имеет сложность, требующую детального планирования и контроля реализации, либо необходимость межведомственного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ограниченность временных, материально-технических, трудовых ресурсов инициатора или инвестора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реализация инвестиционного проекта принесет социальный, экономический и бюджетный эффект.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проектной команды формируется на основании приказа специализированной организации из числа сотрудников органов исполнительной государственной власти Кемеровской области - Кузбасса, органов местного самоуправления муниципальных образований Кемеровской области - Кузбасса и (или) территориальных органов федеральных органов исполнительной власти, представленных ими к участию в работе (по согласованию).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После принятия решения о сопровождении инвестиционного проекта с созданием проектной команды специализированная организация в срок не более десяти рабочих дней со дня принятия такого решения: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формирует проектную команду;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согласовывает с членами проектной команды, инициатором инвестиционного проекта и инвестором проект "дорожной карты" реализации инвестиционного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целях осуществления специализированной организацией координации, контроля и мониторинга реализации инвестиционных проектов, в отношении которых создана проектная команда, органы, ответственные за исполнение мероприятий "дорожной карты", направляют специализированной организации информацию о реализации мероприятий в сроки, установленные в "дорожной карте".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Сопровождение инвестиционного проекта может быть приостановлено в следующих случаях: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Коллегии Администрации Кемеровской области от 16.06.2017 N 298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Коллегии Администрации Кемеровской области от 16.06.2017 N 298)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получение специализированной организацией письменного обращения о приостановлении сопровождения инвестиционного проекта от инициатора инвестиционного проекта или инвестора;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инициатором инвестиционного проекта или инвестором информации о ходе реализации инвестиционного проекта в течение пятнадцати дней по письменному запросу специализированной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неисполнение инициатором инвестиционного проекта или инвестором своих обязательств, предусмотренных проектной командой в "дорожной карте" инвестиционного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наличии основания для приостановления сопровождения инвестиционного проекта специализированная организация в течение трех рабочих дней со дня выявления такого основания подготавливает заключение о приостановлении сопровождения инвестиционного проекта, в котором указываются: основание для приостановления сопровождения инвестиционного проекта, сроки для его устранения в случаях, предусмотренных </w:t>
      </w:r>
      <w:hyperlink w:history="0" w:anchor="P110" w:tooltip="2) непредставление инициатором инвестиционного проекта или инвестором информации о ходе реализации инвестиционного проекта в течение пятнадцати дней по письменному запросу специализированной организации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 и </w:t>
      </w:r>
      <w:hyperlink w:history="0" w:anchor="P112" w:tooltip="3) неисполнение инициатором инвестиционного проекта или инвестором своих обязательств, предусмотренных проектной командой в &quot;дорожной карте&quot; инвестиционного проекта.">
        <w:r>
          <w:rPr>
            <w:sz w:val="20"/>
            <w:color w:val="0000ff"/>
          </w:rPr>
          <w:t xml:space="preserve">3 пункта 12</w:t>
        </w:r>
      </w:hyperlink>
      <w:r>
        <w:rPr>
          <w:sz w:val="20"/>
        </w:rPr>
        <w:t xml:space="preserve"> настоящего Регламента, и направляет его инициатору инвестиционного проекта или инвестору.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Коллегии Администрации Кемеровской области от 16.06.2017 N 298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Коллегии Администрации Кемеровской области от 16.06.2017 N 298, </w:t>
      </w:r>
      <w:hyperlink w:history="0" r:id="rId35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Основаниями для прекращения сопровождения инвестиционного проекта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получение специализированной организацией письменного обращения об отказе в реализации инвестиционного проекта от инициатора инвестиционного проекта или инвестора;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36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неустранение инициатором инвестиционного проекта или инвестором основания приостановления сопровождения инвестиционного проекта в сроки, установленные в заключении о приостановлении сопровождения инвестиционного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получение специализированной организацией сведений из Единого государственного реестра юридических лиц о ликвидации юридического лица, сведений из Единого государственного реестра индивидуальных предпринимателей о прекращении деятельности в качестве индивидуального предпринимателя (в отношении инициатора инвестиционного проекта или инвестора);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37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получение специализированной организацией сведений из Единого федерального реестра сведений о банкротстве о признании инициатора инвестиционного проекта или инвестора несостоятельным (банкротом) и об открытии конкурсного производства.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38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наличия основания для прекращения сопровождения инвестиционного проекта специализированная организация подготавливает заключение о прекращении сопровождения инвестиционного проекта, в котором указывается основание для прекращения сопровождения инвестиционного проекта, и направляет его в течение трех рабочих дней инициатору инвестиционного проекта или инвестору на адрес электронной почты или посредством почтовой связи заказным письмом с уведомлением на почтовый адрес, сведения о которых указываются в заявлении.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25.10.2021 N 639)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по принципу</w:t>
      </w:r>
    </w:p>
    <w:p>
      <w:pPr>
        <w:pStyle w:val="0"/>
        <w:jc w:val="right"/>
      </w:pPr>
      <w:r>
        <w:rPr>
          <w:sz w:val="20"/>
        </w:rPr>
        <w:t xml:space="preserve">"одного окна" на территории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40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N 639;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41" w:tooltip="Постановление Правительства Кемеровской области - Кузбасса от 25.04.2022 N 247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N 247)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ГКУ "Агентство по привлечению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защите инвестиций Кузбасса"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от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(Ф.И.О., наименование юридического лица)</w:t>
      </w:r>
    </w:p>
    <w:p>
      <w:pPr>
        <w:pStyle w:val="1"/>
        <w:jc w:val="both"/>
      </w:pPr>
      <w:r>
        <w:rPr>
          <w:sz w:val="20"/>
        </w:rPr>
      </w:r>
    </w:p>
    <w:bookmarkStart w:id="147" w:name="P147"/>
    <w:bookmarkEnd w:id="14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на сопровождение инвестиционного проекта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Ознакомившись  с  Регламентом  сопровождения инвестиционных проектов по</w:t>
      </w:r>
    </w:p>
    <w:p>
      <w:pPr>
        <w:pStyle w:val="1"/>
        <w:jc w:val="both"/>
      </w:pPr>
      <w:r>
        <w:rPr>
          <w:sz w:val="20"/>
        </w:rPr>
        <w:t xml:space="preserve">принципу   "одного  окна"  на  территории  Кемеровской области  - Кузбасса,</w:t>
      </w:r>
    </w:p>
    <w:p>
      <w:pPr>
        <w:pStyle w:val="1"/>
        <w:jc w:val="both"/>
      </w:pPr>
      <w:r>
        <w:rPr>
          <w:sz w:val="20"/>
        </w:rPr>
        <w:t xml:space="preserve">утвержденным  постановлением  Коллегии Администрации Кемеровской области от</w:t>
      </w:r>
    </w:p>
    <w:p>
      <w:pPr>
        <w:pStyle w:val="1"/>
        <w:jc w:val="both"/>
      </w:pPr>
      <w:r>
        <w:rPr>
          <w:sz w:val="20"/>
        </w:rPr>
        <w:t xml:space="preserve">"___"__________ ____     г.      N     ____________,     прошу      оказать</w:t>
      </w:r>
    </w:p>
    <w:p>
      <w:pPr>
        <w:pStyle w:val="1"/>
        <w:jc w:val="both"/>
      </w:pPr>
      <w:r>
        <w:rPr>
          <w:sz w:val="20"/>
        </w:rPr>
        <w:t xml:space="preserve">информационно-консультационное      и     организационное     сопровождение</w:t>
      </w:r>
    </w:p>
    <w:p>
      <w:pPr>
        <w:pStyle w:val="1"/>
        <w:jc w:val="both"/>
      </w:pPr>
      <w:r>
        <w:rPr>
          <w:sz w:val="20"/>
        </w:rPr>
        <w:t xml:space="preserve">инвестиционного  проекта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(далее - инвестиционный проект).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Информация об инициаторе/инвесторе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6"/>
        <w:gridCol w:w="5580"/>
        <w:gridCol w:w="2778"/>
      </w:tblGrid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Сокращенное наименование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ОГРН/ОГРНИП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ИНН/КПП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руководителе инициатора/инвестора (лицо, имеющее право без доверенности действовать от имени инициатора/инвестора) (должность, Ф.И.О.)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контактном лице (должность, Ф.И.О., контактная информация)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Информация об инвестиционном проекте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6"/>
        <w:gridCol w:w="5580"/>
        <w:gridCol w:w="2778"/>
      </w:tblGrid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Цель инвестиционного проекта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Место реализации инвестиционного проекта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Планируемый объем инвестиций (тыс. руб.)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Планируемый объем инвестиций проекта за счет собственных средств инициатора/инвестора (тыс. руб.)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Срок реализации инвестиционного проекта (в формате дд.мм.гггг - дд.мм.гггг)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рабочих мест, создаваемых в ходе реализации инвестиционного проекта (ед.)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Стадия проработки инвестиционного проекта (финансово-экономическая модель, анализ отрасли и конкурентной среды, другое)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Бизнес-план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Технико-экономическое обоснование (при наличии)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Финансово-экономическая модель (при наличии)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5580" w:type="dxa"/>
          </w:tcPr>
          <w:p>
            <w:pPr>
              <w:pStyle w:val="0"/>
            </w:pPr>
            <w:r>
              <w:rPr>
                <w:sz w:val="20"/>
              </w:rPr>
              <w:t xml:space="preserve">Иное (указать)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 Настоящим заявлением подтверждаю следующее:</w:t>
      </w:r>
    </w:p>
    <w:p>
      <w:pPr>
        <w:pStyle w:val="1"/>
        <w:jc w:val="both"/>
      </w:pPr>
      <w:r>
        <w:rPr>
          <w:sz w:val="20"/>
        </w:rPr>
        <w:t xml:space="preserve">    3.1.  Согласен(а) на опубликование в информационно-телекоммуникационной</w:t>
      </w:r>
    </w:p>
    <w:p>
      <w:pPr>
        <w:pStyle w:val="1"/>
        <w:jc w:val="both"/>
      </w:pPr>
      <w:r>
        <w:rPr>
          <w:sz w:val="20"/>
        </w:rPr>
        <w:t xml:space="preserve">сети   "Интернет"   информации,   содержащейся  в  настоящем  заявлении  на</w:t>
      </w:r>
    </w:p>
    <w:p>
      <w:pPr>
        <w:pStyle w:val="1"/>
        <w:jc w:val="both"/>
      </w:pPr>
      <w:r>
        <w:rPr>
          <w:sz w:val="20"/>
        </w:rPr>
        <w:t xml:space="preserve">сопровождение   инвестиционного   проекта  (далее  -  заявление),  а  также</w:t>
      </w:r>
    </w:p>
    <w:p>
      <w:pPr>
        <w:pStyle w:val="1"/>
        <w:jc w:val="both"/>
      </w:pPr>
      <w:r>
        <w:rPr>
          <w:sz w:val="20"/>
        </w:rPr>
        <w:t xml:space="preserve">информации об инвестиционном проекте.</w:t>
      </w:r>
    </w:p>
    <w:p>
      <w:pPr>
        <w:pStyle w:val="1"/>
        <w:jc w:val="both"/>
      </w:pPr>
      <w:r>
        <w:rPr>
          <w:sz w:val="20"/>
        </w:rPr>
        <w:t xml:space="preserve">    3.2.  Согласен(а)  на  автоматизированную,  а  также  без использования</w:t>
      </w:r>
    </w:p>
    <w:p>
      <w:pPr>
        <w:pStyle w:val="1"/>
        <w:jc w:val="both"/>
      </w:pPr>
      <w:r>
        <w:rPr>
          <w:sz w:val="20"/>
        </w:rPr>
        <w:t xml:space="preserve">средств  автоматизации, обработку и использование моих персональных данных,</w:t>
      </w:r>
    </w:p>
    <w:p>
      <w:pPr>
        <w:pStyle w:val="1"/>
        <w:jc w:val="both"/>
      </w:pPr>
      <w:r>
        <w:rPr>
          <w:sz w:val="20"/>
        </w:rPr>
        <w:t xml:space="preserve">содержащихся  в  настоящем заявлении и (или) прилагаемых к нему документах,</w:t>
      </w:r>
    </w:p>
    <w:p>
      <w:pPr>
        <w:pStyle w:val="1"/>
        <w:jc w:val="both"/>
      </w:pPr>
      <w:r>
        <w:rPr>
          <w:sz w:val="20"/>
        </w:rPr>
        <w:t xml:space="preserve">включая  сбор,  запись,  систематизацию,  накопление,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  изменение),     извлечение,     использование,    передачу</w:t>
      </w:r>
    </w:p>
    <w:p>
      <w:pPr>
        <w:pStyle w:val="1"/>
        <w:jc w:val="both"/>
      </w:pPr>
      <w:r>
        <w:rPr>
          <w:sz w:val="20"/>
        </w:rPr>
        <w:t xml:space="preserve">(распространение,  предоставление,  доступ),  обезличивание,  блокирование,</w:t>
      </w:r>
    </w:p>
    <w:p>
      <w:pPr>
        <w:pStyle w:val="1"/>
        <w:jc w:val="both"/>
      </w:pPr>
      <w:r>
        <w:rPr>
          <w:sz w:val="20"/>
        </w:rPr>
        <w:t xml:space="preserve">удаление, уничтожение персональных данных.</w:t>
      </w:r>
    </w:p>
    <w:p>
      <w:pPr>
        <w:pStyle w:val="1"/>
        <w:jc w:val="both"/>
      </w:pPr>
      <w:r>
        <w:rPr>
          <w:sz w:val="20"/>
        </w:rPr>
        <w:t xml:space="preserve">    3.3.   В   случае   необходимости  подтверждаю  право  определенного  в</w:t>
      </w:r>
    </w:p>
    <w:p>
      <w:pPr>
        <w:pStyle w:val="1"/>
        <w:jc w:val="both"/>
      </w:pPr>
      <w:r>
        <w:rPr>
          <w:sz w:val="20"/>
        </w:rPr>
        <w:t xml:space="preserve">установленном   порядке  куратора  инвестиционного  проекта  запрашивать  у</w:t>
      </w:r>
    </w:p>
    <w:p>
      <w:pPr>
        <w:pStyle w:val="1"/>
        <w:jc w:val="both"/>
      </w:pPr>
      <w:r>
        <w:rPr>
          <w:sz w:val="20"/>
        </w:rPr>
        <w:t xml:space="preserve">инициатора/инвестора,   уполномоченных   органов  власти  -  исполнительных</w:t>
      </w:r>
    </w:p>
    <w:p>
      <w:pPr>
        <w:pStyle w:val="1"/>
        <w:jc w:val="both"/>
      </w:pPr>
      <w:r>
        <w:rPr>
          <w:sz w:val="20"/>
        </w:rPr>
        <w:t xml:space="preserve">органов  государственной  власти  Кемеровской  области  - Кузбасса, органов</w:t>
      </w:r>
    </w:p>
    <w:p>
      <w:pPr>
        <w:pStyle w:val="1"/>
        <w:jc w:val="both"/>
      </w:pPr>
      <w:r>
        <w:rPr>
          <w:sz w:val="20"/>
        </w:rPr>
        <w:t xml:space="preserve">местного  самоуправления  муниципальных  образований  Кемеровской области -</w:t>
      </w:r>
    </w:p>
    <w:p>
      <w:pPr>
        <w:pStyle w:val="1"/>
        <w:jc w:val="both"/>
      </w:pPr>
      <w:r>
        <w:rPr>
          <w:sz w:val="20"/>
        </w:rPr>
        <w:t xml:space="preserve">Кузбасса и (или) территориальных органов федеральных органов исполнительной</w:t>
      </w:r>
    </w:p>
    <w:p>
      <w:pPr>
        <w:pStyle w:val="1"/>
        <w:jc w:val="both"/>
      </w:pPr>
      <w:r>
        <w:rPr>
          <w:sz w:val="20"/>
        </w:rPr>
        <w:t xml:space="preserve">власти,   иных   юридических   и   физических  лиц  информацию,  уточняющую</w:t>
      </w:r>
    </w:p>
    <w:p>
      <w:pPr>
        <w:pStyle w:val="1"/>
        <w:jc w:val="both"/>
      </w:pPr>
      <w:r>
        <w:rPr>
          <w:sz w:val="20"/>
        </w:rPr>
        <w:t xml:space="preserve">представленные  инициатором/инвестором  сведения и обязуюсь предоставить на</w:t>
      </w:r>
    </w:p>
    <w:p>
      <w:pPr>
        <w:pStyle w:val="1"/>
        <w:jc w:val="both"/>
      </w:pPr>
      <w:r>
        <w:rPr>
          <w:sz w:val="20"/>
        </w:rPr>
        <w:t xml:space="preserve">основании соответствующего запроса дополнительные материалы, способствующие</w:t>
      </w:r>
    </w:p>
    <w:p>
      <w:pPr>
        <w:pStyle w:val="1"/>
        <w:jc w:val="both"/>
      </w:pPr>
      <w:r>
        <w:rPr>
          <w:sz w:val="20"/>
        </w:rPr>
        <w:t xml:space="preserve">организации      информационно-консультационного     и     организационного</w:t>
      </w:r>
    </w:p>
    <w:p>
      <w:pPr>
        <w:pStyle w:val="1"/>
        <w:jc w:val="both"/>
      </w:pPr>
      <w:r>
        <w:rPr>
          <w:sz w:val="20"/>
        </w:rPr>
        <w:t xml:space="preserve">сопровождения инвестиционного проекта.</w:t>
      </w:r>
    </w:p>
    <w:p>
      <w:pPr>
        <w:pStyle w:val="1"/>
        <w:jc w:val="both"/>
      </w:pPr>
      <w:r>
        <w:rPr>
          <w:sz w:val="20"/>
        </w:rPr>
        <w:t xml:space="preserve">    4. На дату подачи настоящего заявления инициатор/инвестор подтверждает,</w:t>
      </w:r>
    </w:p>
    <w:p>
      <w:pPr>
        <w:pStyle w:val="1"/>
        <w:jc w:val="both"/>
      </w:pPr>
      <w:r>
        <w:rPr>
          <w:sz w:val="20"/>
        </w:rPr>
        <w:t xml:space="preserve">что  экономическая  деятельность  инициатора/инвестора  не приостановлена в</w:t>
      </w:r>
    </w:p>
    <w:p>
      <w:pPr>
        <w:pStyle w:val="1"/>
        <w:jc w:val="both"/>
      </w:pPr>
      <w:r>
        <w:rPr>
          <w:sz w:val="20"/>
        </w:rPr>
        <w:t xml:space="preserve">установленном    действующим   законодательством   порядке;   в   отношении</w:t>
      </w:r>
    </w:p>
    <w:p>
      <w:pPr>
        <w:pStyle w:val="1"/>
        <w:jc w:val="both"/>
      </w:pPr>
      <w:r>
        <w:rPr>
          <w:sz w:val="20"/>
        </w:rPr>
        <w:t xml:space="preserve">инициатора/инвестора не проводятся процедуры ликвидации или банкротства.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в лице 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(инициатор/инвестор              (должность, Ф.И.О. - для юридических лиц)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(для юридических лиц)</w:t>
      </w:r>
    </w:p>
    <w:p>
      <w:pPr>
        <w:pStyle w:val="1"/>
        <w:jc w:val="both"/>
      </w:pPr>
      <w:r>
        <w:rPr>
          <w:sz w:val="20"/>
        </w:rPr>
        <w:t xml:space="preserve">_______________________ ___________________________________ _______________</w:t>
      </w:r>
    </w:p>
    <w:p>
      <w:pPr>
        <w:pStyle w:val="1"/>
        <w:jc w:val="both"/>
      </w:pPr>
      <w:r>
        <w:rPr>
          <w:sz w:val="20"/>
        </w:rPr>
        <w:t xml:space="preserve">        (подпись)              (инициалы, фамилия)              (дата)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Регламенту сопровождения</w:t>
      </w:r>
    </w:p>
    <w:p>
      <w:pPr>
        <w:pStyle w:val="0"/>
        <w:jc w:val="right"/>
      </w:pPr>
      <w:r>
        <w:rPr>
          <w:sz w:val="20"/>
        </w:rPr>
        <w:t xml:space="preserve">инвестиционных проектов по принципу</w:t>
      </w:r>
    </w:p>
    <w:p>
      <w:pPr>
        <w:pStyle w:val="0"/>
        <w:jc w:val="right"/>
      </w:pPr>
      <w:r>
        <w:rPr>
          <w:sz w:val="20"/>
        </w:rPr>
        <w:t xml:space="preserve">"одного окна" на территории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42" w:tooltip="Постановление Правительства Кемеровской области - Кузбасса от 25.10.2021 N 639 &quot;О внесении изменений в постановление Коллегии Администрации Кемеровской области от 13.04.2017 N 154 &quot;Об утверждении Регламента сопровождения инвестиционных проектов по принципу &quot;одного окна&quot; на территории Кеме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N 639)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65" w:name="P265"/>
    <w:bookmarkEnd w:id="265"/>
    <w:p>
      <w:pPr>
        <w:pStyle w:val="0"/>
        <w:jc w:val="center"/>
      </w:pPr>
      <w:r>
        <w:rPr>
          <w:sz w:val="20"/>
        </w:rPr>
        <w:t xml:space="preserve">Бизнес-план</w:t>
      </w:r>
    </w:p>
    <w:p>
      <w:pPr>
        <w:pStyle w:val="0"/>
        <w:jc w:val="center"/>
      </w:pPr>
      <w:r>
        <w:rPr>
          <w:sz w:val="20"/>
        </w:rPr>
        <w:t xml:space="preserve">(краткое название проекта)</w:t>
      </w:r>
    </w:p>
    <w:p>
      <w:pPr>
        <w:pStyle w:val="0"/>
        <w:jc w:val="center"/>
      </w:pPr>
      <w:r>
        <w:rPr>
          <w:sz w:val="20"/>
        </w:rPr>
        <w:t xml:space="preserve">(город, год)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Информация об инициаторе проекта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Полное наименование 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Организационно-правовая форма 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Дата регистрации инициатора/инвестора, номер регистрационного свидетельства, наименование органа, зарегистрировавшего инициатора, основной государственный регистрационный номер, идентификационный номер налогоплательщика.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Место государственной регистрации и почтовый адрес 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Фамилия, имя, отчество (при наличии), номера телефонов, факсов руководителя (руководителей) 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 (виды) экономической деятельности организации. В случае если на момент подачи инициативной заявки организация осуществляет несколько видов экономической деятельности, указать процент прибыли, приходящийся на каждый из видов деятельности, в общем объеме прибыли в среднем за последний отчетный год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Срок реализации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Полная стоимость реализации проекта, ожидаемые источники денежных средств и их структура (собственные и заемные средства инициатора, бюджетное финансирование).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Заявление о коммерческой тайне в свободной форме (по необходимости).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Дата составления бизнес-плана.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Вводная часть (резюме проекта) (2 - 3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характеризующая направления и цели деятельности инициатора, доказательства экономической эффективности и реализуемости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Сущность предполагаемого проекта и место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Эффективность реализации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Общая стоимость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Необходимые (привлекаемые) финансовые ресурсы.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Срок окупаемости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Финансовые результаты реализации плана (чистая текущая стоимость, внутренняя норма рентабельности, ежегодные суммы налоговых поступлений в бюджет Российской Федерации, бюджет Кемеровской области - Кузбасса и местный бюджет на ближайшие 3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Предполагаемая форма и условия участия инвестора (кредитора).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Гарантии возврата инвестиций (кредитных ресурсов).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Сопутствующие эффекты (социальные, экологические) от реализации проекта.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Анализ положения дел в отрасли и описание организации-инициатора (до 7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Анализ современного состояния и перспектив развития отрасли.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Основные потребительские группы и их территориальное расположение.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Прогноз конъюнктуры рынка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Ожидаемая доля инициатора в производстве отрасли. Значимость данного производства для экономического и социального развития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Перечень основных (потенциальных) конкурентов, их доли на рынке.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Общая концепция предполагаемого бизнеса (цели функционирования, выпускаемая продукция (работы, услуг), основные потребители).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Учредители организации-инициатора.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Перечень существующих (потенциальных) стратегических партнеров и контрагентов.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Описание продукции (работ, услуг) (до 5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Основные характеристики продукции (работ, услуг) (функциональное назначение, основные потребительские качества и параметры продукции (работ, услуг), соответствие государственным стандартам, патентно-лицензионная защита, требования к контролю качества, сервисное обслуживание, возможности адаптации (модификация) продукции (работ, услуг) к изменениям рынка).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Наличие опыта производства данной продукции (работ, услуг) с указанием конкретных проектов и объемов осуществленных инвестиций.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Анализ качества жизненного цикла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Сравнительный анализ основных характеристик аналогичных и конкурирующих (замещающих) видов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технического и технологического потенциала проекта лучшим используемым технологиям и практике реализации подобных проектов с указанием конкретных примеров.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Маркетинг и сбыт продукции (работ, услуг) (до 7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разделе должно быть доказано, что продукция (работы, услуги) инициатора имеет рынок сбыта, и обоснованы подходящая тактика конкурентной борьбы и механизм продвижения продукции на рынок.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Факторный анализ состояния рынков сбыта продукции (работ, услуг) и его сегментов (емкость, степень насыщенности, потенциал роста рынка).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Оценка доли инициатора на рынке и объема продаж по номенклатуре выпускаемой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Обоснование рыночной ниши продукции (работ, услуг) и среднесрочная концепция ее расширения, т.е. характеристика целевых рынков и поведения потребителей, прогнозы продаж, трудности выхода (расширения) на целевые рынки, наиболее эффективные механизмы продвижения продукции (работ, услуг) на целевые рынки.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Общая стратегия маркетинга инициатора.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Характеристика ценообразования инициатора (сопоставление собственной стратегии в области цен с ценовой политикой основных конкурентов, обоснование цены на продукцию с учетом требований к качеству и анализа формирования себестоимости, оценка окупаемости затрат, уровня рентабельности продаж, политика предоставления скидок).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Тактика реализации продукции (работ, услуг). Анализ методов реализации (прямая поставка, торговые представители, посредники) и их эффективность, выбор приоритетных каналов сбыта в долгосрочной перспективе, наличие договоров и протоколов намерений на поставку.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Политика послепродажного обслуживания и предоставления гарантий.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Реклама и продвижение продукции (работ, услуг) на рынок.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Стратегия в области качества (наиболее привлекательные для потребителей характеристики качества продукции (работ, услуг), тенденции изменения характеристик качества продукции (работ, услуг), стратегическая линия поведения инициатора на рынке в области качества и дизайна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Логистика производства (до 3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Источники поставки сырья для производства, их местоположение и виды доставки, объемы грузопотока (в месяц).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Необходимые складские мощности для обработки и хранения сырья.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Необходимые складские мощности для хранения готовой продукции и виды доставки потребителям, объемы грузопотока (в месяц).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Производственный план (до 5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выбора производственного (научно-технологического) процесса и возможности инициатора выпустить необходимое количество продукции (работ, услуг) с определенными качественными характеристиками в заявленные сроки. Все данные этого раздела должны быть представлены в среднесрочной перспективе.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Место реализации проекта (с обоснованием выбора) и строительной площадки, их особенности (климат; обеспеченность транспортной, инженерной, социальной инфраструктурой; наличие строительно-монтажных и вспомогательных ремонтных организаций; наличие и состояние производственных площадей и т.п.).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Планирование и сметная стоимость работ по проекту (сроки строительства, монтажа, ввода в эксплуатацию и достижения проектной мощности оборудования - календарный план с указанием затрат на реализацию каждого этапа).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Производственная программа инициатора в номенклатурном разрезе.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Производственные мощности и их развитие (расчет потребности в основных фондах исходя из нормативов производительности, технология производства и обоснование ее выбора, технический и возрастной состав основного оборудования, его поставщики, возможность аренды и лизинга необходимого оборудования, форма амортизации и годовая величина амортизационных отчислений).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План капитальных вложений.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Стратегия материально-технического обеспечения программы производственной деятельности (расчет потребности в материальных ресурсах, поставщики ресурсов и обоснование их выбора, условия поставок, ориентировочные цены, возможные альтернативные источники снабжения ресурсами).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Оценка обеспеченности производственных потребностей квалифицированным персоналом (общая численность персонала, анализ структуры производственной программы инициатора (производственные потребности персонала) по возрасту и квалификации, система оплаты труда и годовой фонд заработной платы, предполагаемые изменения в структуре персонала по мере развития бизнеса).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Стратегия управления экологической эффективностью, анализ экологических рисков проекта, характеристика возможных экологических последствий реализации проекта, обеспечение экологической и технической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Анализ системы качества продукции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Коэффициент локализации производства продукции и использования отечественного сырья, материалов и комплектующих, рассчитываемый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Кл = (С - Кин - Мин - Уин) / С * 100%,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себестоимость, рассчитываемая как сумма затрат на комплектующие изделия, материалы и сырье российского и иностранного происхождения, услуги сторонних российских и иностранных организаций, заработную плату и прочие затраты;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Кин - затраты на комплектующие изделия иностранного происхождения;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 - затраты на материалы и сырье иностранного происхождения;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Уин - затраты на услуги иностранных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Организационный план (2 - 3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Краткая характеристика членов совета директоров и высшего руководства инициатора (краткие биографические справки с указанием квалификации, послужного списка и опыта работы в данной сфере деятельности, контактные телефоны).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Организационная структура управления организации-инициатора (с указанием основных должностных обязанностей представителей высшего руководства).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План-график основных мероприятий развития бизнеса (список видов намеченных мероприятий с указанием даты начала и завершения работ, ответственных исполнителей).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Финансовый план (до 5 стр.)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разделе наряду с прогнозируемым движением денежных потоков (поступлениями и выплатами) должно быть описано текущее финансовое состояние предприятия. Все расчеты этого раздела должны быть выполнены на основе информации, приведенной в разделах "Маркетинг и сбыт продукции (работ, услуг)" и "Производственный план". Все данные этого раздела должны быть представлены в среднесрочной перспективе.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Анализ финансово-хозяйственного состояния инициатора (пишется только для действующих организаций путем расчета показателей ликвидности, финансовой устойчивости, деловой активности, имущественного состояния, рентабельности, рыночной стоимости).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Бюджет доходов и расходов инициатора (данные по предполагаемым доходам и расходам по всем видам деятельности инициатора. Первый год реализации проекта в разбивке помесячно, второй и третий - поквартально, далее - по годам).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Бюджет движения денежных средств (данные по предполагаемым доходам и расходам по всем видам деятельности инициатора. Первый год реализации проекта в разбивке помесячно, второй и третий - поквартально, далее - по годам).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9.4. Бюджет налоговых платежей (данные по предполагаемым налоговым платежам по всем видам деятельности инициатора. Первый год реализации проекта в разбивке помесячно, второй и третий - поквартально, далее - по годам).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9.5. Предполагаемый объем инвестиций по проекту с указанием источников финансирования.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Оценка эффективности проекта и рисков его реализации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является ключевым, по нему планируются затраты на реализацию проекта и определяется его эффективность, а также осуществляется оценка факторов риска реализации проекта и возможных вариантов их снижения. В разделе должна быть представлена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Расчет абсолютных экономических показателей деятельности инициатора (выручка от реализации, анализ себестоимости продукции (работ, услуг), предложения по экономии затрат, внереализационные доходы и расходы, балансовая прибыль и прибыль после налогообложения).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Расчет чистой приведенной стоимости проекта (по месяцам).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Расчет показателя внутренней нормы рентабельности IRR (внутренняя норма рентабельности должна быть не меньше принятой процентной ставки по долгосрочным кредитам).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Расчет срока окупаемости инвестиций по проекту (период времени с начала реализации проекта по данному бизнес-плану до момента,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10.5. Определение точки безубыточности деятельности инициатора (рассчитывается как отношение величины постоянных расходов к разности цены продукции и величины переменных расходов, деленной на объем реализации продукции).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 Анализ основных видов рисков: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10.6.1. Технологический риск (отработанность технологии, наличие, исправность и ремонтопригодность оборудования; наличие запасных частей, дополнительной оснастки и приспособлений; оснащенность инструментом; подготовка обслуживающего персонала; наличие квалифицированных кадров, если это предусмотрено проектом; участие в монтаже и обучении зарубежных специалистов).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10.6.2. Организационный и управленческий риск (наличие и гарантия выполнения плана-графика выполнения работ; заинтересованность всех участников в выполнении плана-графика; возможность дублирования организационных срывов; наличие квалифицированного управленческого персонала (сертификация менеджеров); отношения с местными органами власти).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10.6.3. Риск материально-технического обеспечения (анализ информации о поставщиках основных производственных ресурсов; оценка возможности перехода на альтернативное сырье; уровень организации входного контроля качества сырья).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10.6.4. Финансовый риск (оценка существующего финансового положения; вероятность неплатежей со стороны участников проекта; кредитный и процентный риск).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10.6.5. Экономические риски (устойчивость экономического положения инициатора к изменениям макроэкономического положения в стране; оценка последствий повышения тарифов и цен на стратегические ресурсы; возможность снижения платежеспособного спроса на продукцию в Кемеровской области - Кузбассе и в целом по стране; наличие альтернативных рынков сбыта; последствия ухудшения налогового климата).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10.6.6. Экологические риски (возможные штрафные санкции и их влияние на экономическое положение инициатора).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Приложение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приложение включаются документы, подтверждающие и разъясняющие сведения, представленные в бизнес-плане.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бизнес-план разрабатывается на период, который превышает срок окупаемости проекта на три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обосновании инвестиционного проекта все расчеты ведутся в постоянных среднегодовых ценах года, в котором бизнес-план представлен для заключения (изменения) соглашения о ведении промышленно-производственной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инициатор может представить дополнительную информацию по своему усмотрению.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Коллегии Администрации Кемеровской области от 13.04.2017 N 154</w:t>
            <w:br/>
            <w:t>(ред. от 25.04.2022)</w:t>
            <w:br/>
            <w:t>"Об утверждении Реглам...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F250BC3DAEAE0FE4ADDA6275EB5295C2EA15516BA066F5EB7CBEA6E4E8DC9A5248FB2618713E624B7CE982E8BCAA87645135B21CB3E4AC6A0D771e5IBJ" TargetMode = "External"/>
	<Relationship Id="rId8" Type="http://schemas.openxmlformats.org/officeDocument/2006/relationships/hyperlink" Target="consultantplus://offline/ref=FF250BC3DAEAE0FE4ADDA6275EB5295C2EA15516B3056D5EB6C4B76446D4C5A72380ED76805AEA25B7CE982B8595AD63544B5727D2204BD9BCD5735Ae7IDJ" TargetMode = "External"/>
	<Relationship Id="rId9" Type="http://schemas.openxmlformats.org/officeDocument/2006/relationships/hyperlink" Target="consultantplus://offline/ref=FF250BC3DAEAE0FE4ADDA6275EB5295C2EA15516B305685DBAC9B76446D4C5A72380ED76805AEA25B7CE982B8595AD63544B5727D2204BD9BCD5735Ae7IDJ" TargetMode = "External"/>
	<Relationship Id="rId10" Type="http://schemas.openxmlformats.org/officeDocument/2006/relationships/hyperlink" Target="consultantplus://offline/ref=FF250BC3DAEAE0FE4ADDA6275EB5295C2EA15516B305685DBAC9B76446D4C5A72380ED76805AEA25B7CE982B8695AD63544B5727D2204BD9BCD5735Ae7IDJ" TargetMode = "External"/>
	<Relationship Id="rId11" Type="http://schemas.openxmlformats.org/officeDocument/2006/relationships/hyperlink" Target="consultantplus://offline/ref=FF250BC3DAEAE0FE4ADDA6275EB5295C2EA15516B3056D5EB6C4B76446D4C5A72380ED76805AEA25B7CE982A8095AD63544B5727D2204BD9BCD5735Ae7IDJ" TargetMode = "External"/>
	<Relationship Id="rId12" Type="http://schemas.openxmlformats.org/officeDocument/2006/relationships/hyperlink" Target="consultantplus://offline/ref=FF250BC3DAEAE0FE4ADDA6275EB5295C2EA15516B3056D5EB6C4B76446D4C5A72380ED76805AEA25B7CE982A8195AD63544B5727D2204BD9BCD5735Ae7IDJ" TargetMode = "External"/>
	<Relationship Id="rId13" Type="http://schemas.openxmlformats.org/officeDocument/2006/relationships/hyperlink" Target="consultantplus://offline/ref=FF250BC3DAEAE0FE4ADDA6275EB5295C2EA15516BA066F5EB7CBEA6E4E8DC9A5248FB2618713E624B7CE982E8BCAA87645135B21CB3E4AC6A0D771e5IBJ" TargetMode = "External"/>
	<Relationship Id="rId14" Type="http://schemas.openxmlformats.org/officeDocument/2006/relationships/hyperlink" Target="consultantplus://offline/ref=FF250BC3DAEAE0FE4ADDA6275EB5295C2EA15516B3056D5EB6C4B76446D4C5A72380ED76805AEA25B7CE982A8395AD63544B5727D2204BD9BCD5735Ae7IDJ" TargetMode = "External"/>
	<Relationship Id="rId15" Type="http://schemas.openxmlformats.org/officeDocument/2006/relationships/hyperlink" Target="consultantplus://offline/ref=FF250BC3DAEAE0FE4ADDA6275EB5295C2EA15516B305685DBAC9B76446D4C5A72380ED76805AEA25B7CE982B8895AD63544B5727D2204BD9BCD5735Ae7IDJ" TargetMode = "External"/>
	<Relationship Id="rId16" Type="http://schemas.openxmlformats.org/officeDocument/2006/relationships/hyperlink" Target="consultantplus://offline/ref=FF250BC3DAEAE0FE4ADDA6275EB5295C2EA15516B3056D5EB6C4B76446D4C5A72380ED76805AEA25B7CE982A8495AD63544B5727D2204BD9BCD5735Ae7IDJ" TargetMode = "External"/>
	<Relationship Id="rId17" Type="http://schemas.openxmlformats.org/officeDocument/2006/relationships/hyperlink" Target="consultantplus://offline/ref=FF250BC3DAEAE0FE4ADDB82A48D975592EA90E1AB705660AE294B1331984C3F271C0B32FC219F924B6D09A2B82e9IDJ" TargetMode = "External"/>
	<Relationship Id="rId18" Type="http://schemas.openxmlformats.org/officeDocument/2006/relationships/hyperlink" Target="consultantplus://offline/ref=FF250BC3DAEAE0FE4ADDA6275EB5295C2EA15516B3056D5EB6C4B76446D4C5A72380ED76805AEA25B7CE982A8495AD63544B5727D2204BD9BCD5735Ae7IDJ" TargetMode = "External"/>
	<Relationship Id="rId19" Type="http://schemas.openxmlformats.org/officeDocument/2006/relationships/hyperlink" Target="consultantplus://offline/ref=FF250BC3DAEAE0FE4ADDA6275EB5295C2EA15516B305685DBAC9B76446D4C5A72380ED76805AEA25B7CE982B8995AD63544B5727D2204BD9BCD5735Ae7IDJ" TargetMode = "External"/>
	<Relationship Id="rId20" Type="http://schemas.openxmlformats.org/officeDocument/2006/relationships/hyperlink" Target="consultantplus://offline/ref=FF250BC3DAEAE0FE4ADDB82A48D975592EA90E13BA02660AE294B1331984C3F271C0B32FC219F924B6D09A2B82e9IDJ" TargetMode = "External"/>
	<Relationship Id="rId21" Type="http://schemas.openxmlformats.org/officeDocument/2006/relationships/hyperlink" Target="consultantplus://offline/ref=FF250BC3DAEAE0FE4ADDA6275EB5295C2EA15516B3056D5EB6C4B76446D4C5A72380ED76805AEA25B7CE982A8695AD63544B5727D2204BD9BCD5735Ae7IDJ" TargetMode = "External"/>
	<Relationship Id="rId22" Type="http://schemas.openxmlformats.org/officeDocument/2006/relationships/hyperlink" Target="consultantplus://offline/ref=FF250BC3DAEAE0FE4ADDA6275EB5295C2EA15516B3056D5EB6C4B76446D4C5A72380ED76805AEA25B7CE982A8895AD63544B5727D2204BD9BCD5735Ae7IDJ" TargetMode = "External"/>
	<Relationship Id="rId23" Type="http://schemas.openxmlformats.org/officeDocument/2006/relationships/hyperlink" Target="consultantplus://offline/ref=FF250BC3DAEAE0FE4ADDA6275EB5295C2EA15516B3056D5EB6C4B76446D4C5A72380ED76805AEA25B7CE982A8895AD63544B5727D2204BD9BCD5735Ae7IDJ" TargetMode = "External"/>
	<Relationship Id="rId24" Type="http://schemas.openxmlformats.org/officeDocument/2006/relationships/hyperlink" Target="consultantplus://offline/ref=FF250BC3DAEAE0FE4ADDA6275EB5295C2EA15516B3056D5EB6C4B76446D4C5A72380ED76805AEA25B7CE982A8895AD63544B5727D2204BD9BCD5735Ae7IDJ" TargetMode = "External"/>
	<Relationship Id="rId25" Type="http://schemas.openxmlformats.org/officeDocument/2006/relationships/hyperlink" Target="consultantplus://offline/ref=FF250BC3DAEAE0FE4ADDA6275EB5295C2EA15516B3056D5EB6C4B76446D4C5A72380ED76805AEA25B7CE982A8895AD63544B5727D2204BD9BCD5735Ae7IDJ" TargetMode = "External"/>
	<Relationship Id="rId26" Type="http://schemas.openxmlformats.org/officeDocument/2006/relationships/hyperlink" Target="consultantplus://offline/ref=FF250BC3DAEAE0FE4ADDA6275EB5295C2EA15516B3056D5EB6C4B76446D4C5A72380ED76805AEA25B7CE982A8995AD63544B5727D2204BD9BCD5735Ae7IDJ" TargetMode = "External"/>
	<Relationship Id="rId27" Type="http://schemas.openxmlformats.org/officeDocument/2006/relationships/hyperlink" Target="consultantplus://offline/ref=FF250BC3DAEAE0FE4ADDA6275EB5295C2EA15516B305685DBAC9B76446D4C5A72380ED76805AEA25B7CE982A8095AD63544B5727D2204BD9BCD5735Ae7IDJ" TargetMode = "External"/>
	<Relationship Id="rId28" Type="http://schemas.openxmlformats.org/officeDocument/2006/relationships/hyperlink" Target="consultantplus://offline/ref=FF250BC3DAEAE0FE4ADDA6275EB5295C2EA15516B3056D5EB6C4B76446D4C5A72380ED76805AEA25B7CE98298895AD63544B5727D2204BD9BCD5735Ae7IDJ" TargetMode = "External"/>
	<Relationship Id="rId29" Type="http://schemas.openxmlformats.org/officeDocument/2006/relationships/hyperlink" Target="consultantplus://offline/ref=FF250BC3DAEAE0FE4ADDA6275EB5295C2EA15516B3056D5EB6C4B76446D4C5A72380ED76805AEA25B7CE98298995AD63544B5727D2204BD9BCD5735Ae7IDJ" TargetMode = "External"/>
	<Relationship Id="rId30" Type="http://schemas.openxmlformats.org/officeDocument/2006/relationships/hyperlink" Target="consultantplus://offline/ref=FF250BC3DAEAE0FE4ADDA6275EB5295C2EA15516B3056D5EB6C4B76446D4C5A72380ED76805AEA25B7CE98288195AD63544B5727D2204BD9BCD5735Ae7IDJ" TargetMode = "External"/>
	<Relationship Id="rId31" Type="http://schemas.openxmlformats.org/officeDocument/2006/relationships/hyperlink" Target="consultantplus://offline/ref=FF250BC3DAEAE0FE4ADDA6275EB5295C2EA15516B3056D5EB6C4B76446D4C5A72380ED76805AEA25B7CE98288295AD63544B5727D2204BD9BCD5735Ae7IDJ" TargetMode = "External"/>
	<Relationship Id="rId32" Type="http://schemas.openxmlformats.org/officeDocument/2006/relationships/hyperlink" Target="consultantplus://offline/ref=FF250BC3DAEAE0FE4ADDA6275EB5295C2EA15516BA066F5EB7CBEA6E4E8DC9A5248FB2618713E624B7CE982D8BCAA87645135B21CB3E4AC6A0D771e5IBJ" TargetMode = "External"/>
	<Relationship Id="rId33" Type="http://schemas.openxmlformats.org/officeDocument/2006/relationships/hyperlink" Target="consultantplus://offline/ref=FF250BC3DAEAE0FE4ADDA6275EB5295C2EA15516B3056D5EB6C4B76446D4C5A72380ED76805AEA25B7CE98288395AD63544B5727D2204BD9BCD5735Ae7IDJ" TargetMode = "External"/>
	<Relationship Id="rId34" Type="http://schemas.openxmlformats.org/officeDocument/2006/relationships/hyperlink" Target="consultantplus://offline/ref=FF250BC3DAEAE0FE4ADDA6275EB5295C2EA15516BA066F5EB7CBEA6E4E8DC9A5248FB2618713E624B7CE982C8BCAA87645135B21CB3E4AC6A0D771e5IBJ" TargetMode = "External"/>
	<Relationship Id="rId35" Type="http://schemas.openxmlformats.org/officeDocument/2006/relationships/hyperlink" Target="consultantplus://offline/ref=FF250BC3DAEAE0FE4ADDA6275EB5295C2EA15516B3056D5EB6C4B76446D4C5A72380ED76805AEA25B7CE98288495AD63544B5727D2204BD9BCD5735Ae7IDJ" TargetMode = "External"/>
	<Relationship Id="rId36" Type="http://schemas.openxmlformats.org/officeDocument/2006/relationships/hyperlink" Target="consultantplus://offline/ref=FF250BC3DAEAE0FE4ADDA6275EB5295C2EA15516B3056D5EB6C4B76446D4C5A72380ED76805AEA25B7CE98288695AD63544B5727D2204BD9BCD5735Ae7IDJ" TargetMode = "External"/>
	<Relationship Id="rId37" Type="http://schemas.openxmlformats.org/officeDocument/2006/relationships/hyperlink" Target="consultantplus://offline/ref=FF250BC3DAEAE0FE4ADDA6275EB5295C2EA15516B3056D5EB6C4B76446D4C5A72380ED76805AEA25B7CE98288895AD63544B5727D2204BD9BCD5735Ae7IDJ" TargetMode = "External"/>
	<Relationship Id="rId38" Type="http://schemas.openxmlformats.org/officeDocument/2006/relationships/hyperlink" Target="consultantplus://offline/ref=FF250BC3DAEAE0FE4ADDA6275EB5295C2EA15516B3056D5EB6C4B76446D4C5A72380ED76805AEA25B7CE982F8095AD63544B5727D2204BD9BCD5735Ae7IDJ" TargetMode = "External"/>
	<Relationship Id="rId39" Type="http://schemas.openxmlformats.org/officeDocument/2006/relationships/hyperlink" Target="consultantplus://offline/ref=FF250BC3DAEAE0FE4ADDA6275EB5295C2EA15516B3056D5EB6C4B76446D4C5A72380ED76805AEA25B7CE982F8195AD63544B5727D2204BD9BCD5735Ae7IDJ" TargetMode = "External"/>
	<Relationship Id="rId40" Type="http://schemas.openxmlformats.org/officeDocument/2006/relationships/hyperlink" Target="consultantplus://offline/ref=FF250BC3DAEAE0FE4ADDA6275EB5295C2EA15516B3056D5EB6C4B76446D4C5A72380ED76805AEA25B7CE982F8295AD63544B5727D2204BD9BCD5735Ae7IDJ" TargetMode = "External"/>
	<Relationship Id="rId41" Type="http://schemas.openxmlformats.org/officeDocument/2006/relationships/hyperlink" Target="consultantplus://offline/ref=FF250BC3DAEAE0FE4ADDA6275EB5295C2EA15516B305685DBAC9B76446D4C5A72380ED76805AEA25B7CE98298495AD63544B5727D2204BD9BCD5735Ae7IDJ" TargetMode = "External"/>
	<Relationship Id="rId42" Type="http://schemas.openxmlformats.org/officeDocument/2006/relationships/hyperlink" Target="consultantplus://offline/ref=FF250BC3DAEAE0FE4ADDA6275EB5295C2EA15516B3056D5EB6C4B76446D4C5A72380ED76805AEA25B7CE98228295AD63544B5727D2204BD9BCD5735Ae7ID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Коллегии Администрации Кемеровской области от 13.04.2017 N 154
(ред. от 25.04.2022)
"Об утверждении Регламента сопровождения инвестиционных проектов по принципу "одного окна" на территории Кемеровской области - Кузбасса"</dc:title>
  <dcterms:created xsi:type="dcterms:W3CDTF">2023-01-17T09:08:28Z</dcterms:created>
</cp:coreProperties>
</file>