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20" w:rsidRPr="005773C6" w:rsidRDefault="001833B3" w:rsidP="00E53BD8">
      <w:pPr>
        <w:pStyle w:val="a5"/>
        <w:framePr w:w="4837" w:wrap="none" w:vAnchor="page" w:hAnchor="page" w:x="5701" w:y="1609"/>
        <w:shd w:val="clear" w:color="auto" w:fill="auto"/>
        <w:spacing w:line="320" w:lineRule="exact"/>
        <w:rPr>
          <w:b/>
          <w:color w:val="C00000"/>
        </w:rPr>
      </w:pPr>
      <w:r>
        <w:rPr>
          <w:b/>
          <w:color w:val="C00000"/>
        </w:rPr>
        <w:t xml:space="preserve">           </w:t>
      </w:r>
      <w:r w:rsidR="000616E3">
        <w:rPr>
          <w:b/>
          <w:color w:val="C00000"/>
        </w:rPr>
        <w:t xml:space="preserve">     </w:t>
      </w:r>
      <w:r>
        <w:rPr>
          <w:b/>
          <w:color w:val="C00000"/>
        </w:rPr>
        <w:t xml:space="preserve"> </w:t>
      </w:r>
      <w:r w:rsidR="00D777F9" w:rsidRPr="005773C6">
        <w:rPr>
          <w:b/>
          <w:color w:val="C00000"/>
        </w:rPr>
        <w:t>ВОИНСКИЙ УЧЕТ</w:t>
      </w:r>
    </w:p>
    <w:p w:rsidR="00B53520" w:rsidRPr="000616E3" w:rsidRDefault="000616E3" w:rsidP="00E53BD8">
      <w:pPr>
        <w:pStyle w:val="1"/>
        <w:framePr w:w="8851" w:h="12169" w:hRule="exact" w:wrap="none" w:vAnchor="page" w:hAnchor="page" w:x="1543" w:y="2704"/>
        <w:shd w:val="clear" w:color="auto" w:fill="auto"/>
        <w:tabs>
          <w:tab w:val="left" w:pos="5295"/>
          <w:tab w:val="left" w:pos="10064"/>
        </w:tabs>
        <w:ind w:left="20" w:right="20" w:firstLine="420"/>
        <w:rPr>
          <w:sz w:val="40"/>
          <w:szCs w:val="40"/>
        </w:rPr>
      </w:pPr>
      <w:r>
        <w:t xml:space="preserve">    </w:t>
      </w:r>
      <w:r w:rsidR="00D777F9" w:rsidRPr="000616E3">
        <w:rPr>
          <w:sz w:val="40"/>
          <w:szCs w:val="40"/>
        </w:rPr>
        <w:t>Воинский учет предусматривается воинской обязанностью граждан и обеспечивается</w:t>
      </w:r>
      <w:r w:rsidR="00D777F9" w:rsidRPr="000616E3">
        <w:rPr>
          <w:sz w:val="40"/>
          <w:szCs w:val="40"/>
        </w:rPr>
        <w:tab/>
        <w:t>государственной</w:t>
      </w:r>
    </w:p>
    <w:p w:rsidR="00B53520" w:rsidRPr="000616E3" w:rsidRDefault="00D777F9" w:rsidP="00E53BD8">
      <w:pPr>
        <w:pStyle w:val="1"/>
        <w:framePr w:w="8851" w:h="12169" w:hRule="exact" w:wrap="none" w:vAnchor="page" w:hAnchor="page" w:x="1543" w:y="2704"/>
        <w:shd w:val="clear" w:color="auto" w:fill="auto"/>
        <w:tabs>
          <w:tab w:val="left" w:pos="10064"/>
        </w:tabs>
        <w:ind w:left="20" w:right="20"/>
        <w:rPr>
          <w:sz w:val="40"/>
          <w:szCs w:val="40"/>
        </w:rPr>
      </w:pPr>
      <w:r w:rsidRPr="000616E3">
        <w:rPr>
          <w:sz w:val="40"/>
          <w:szCs w:val="40"/>
        </w:rPr>
        <w:t>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составе и качественном состоянии (далее - система воинского учета).</w:t>
      </w:r>
    </w:p>
    <w:p w:rsidR="00B53520" w:rsidRPr="000616E3" w:rsidRDefault="000616E3" w:rsidP="00E53BD8">
      <w:pPr>
        <w:pStyle w:val="1"/>
        <w:framePr w:w="8851" w:h="12169" w:hRule="exact" w:wrap="none" w:vAnchor="page" w:hAnchor="page" w:x="1543" w:y="2704"/>
        <w:shd w:val="clear" w:color="auto" w:fill="auto"/>
        <w:tabs>
          <w:tab w:val="left" w:pos="3481"/>
          <w:tab w:val="left" w:pos="8588"/>
          <w:tab w:val="left" w:pos="10064"/>
        </w:tabs>
        <w:ind w:left="20" w:right="20" w:firstLine="420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bookmarkStart w:id="0" w:name="_GoBack"/>
      <w:bookmarkEnd w:id="0"/>
      <w:r w:rsidR="00D777F9" w:rsidRPr="000616E3">
        <w:rPr>
          <w:sz w:val="40"/>
          <w:szCs w:val="40"/>
        </w:rPr>
        <w:t>Организация воинского учета в органах государственной власти, органах исполнительной власти субъектов Российской Федерации, органах местного самоуправления поселений (городских ок</w:t>
      </w:r>
      <w:r w:rsidR="00E12383" w:rsidRPr="000616E3">
        <w:rPr>
          <w:sz w:val="40"/>
          <w:szCs w:val="40"/>
        </w:rPr>
        <w:t xml:space="preserve">ругов) (далее - органы местного </w:t>
      </w:r>
      <w:r w:rsidR="00D777F9" w:rsidRPr="000616E3">
        <w:rPr>
          <w:sz w:val="40"/>
          <w:szCs w:val="40"/>
        </w:rPr>
        <w:t>самоуправления)</w:t>
      </w:r>
      <w:r w:rsidR="00D777F9" w:rsidRPr="000616E3">
        <w:rPr>
          <w:sz w:val="40"/>
          <w:szCs w:val="40"/>
        </w:rPr>
        <w:tab/>
        <w:t>и</w:t>
      </w:r>
      <w:r w:rsidR="00E12383" w:rsidRPr="000616E3">
        <w:rPr>
          <w:sz w:val="40"/>
          <w:szCs w:val="40"/>
        </w:rPr>
        <w:t xml:space="preserve"> </w:t>
      </w:r>
      <w:r w:rsidR="00D777F9" w:rsidRPr="000616E3">
        <w:rPr>
          <w:sz w:val="40"/>
          <w:szCs w:val="40"/>
        </w:rPr>
        <w:t>организациях входит в содержание мобилизац</w:t>
      </w:r>
      <w:r w:rsidRPr="000616E3">
        <w:rPr>
          <w:sz w:val="40"/>
          <w:szCs w:val="40"/>
        </w:rPr>
        <w:t>ионной подготовки и мобилизации</w:t>
      </w:r>
      <w:r w:rsidR="00D777F9" w:rsidRPr="000616E3">
        <w:rPr>
          <w:sz w:val="40"/>
          <w:szCs w:val="40"/>
        </w:rPr>
        <w:t>.</w:t>
      </w:r>
    </w:p>
    <w:p w:rsidR="00B53520" w:rsidRDefault="001833B3" w:rsidP="00E53BD8">
      <w:pPr>
        <w:tabs>
          <w:tab w:val="left" w:pos="10064"/>
        </w:tabs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sectPr w:rsidR="00B53520" w:rsidSect="00E53BD8">
      <w:pgSz w:w="11906" w:h="16838"/>
      <w:pgMar w:top="1134" w:right="99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AB" w:rsidRDefault="002034AB" w:rsidP="00B53520">
      <w:r>
        <w:separator/>
      </w:r>
    </w:p>
  </w:endnote>
  <w:endnote w:type="continuationSeparator" w:id="0">
    <w:p w:rsidR="002034AB" w:rsidRDefault="002034AB" w:rsidP="00B5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AB" w:rsidRDefault="002034AB"/>
  </w:footnote>
  <w:footnote w:type="continuationSeparator" w:id="0">
    <w:p w:rsidR="002034AB" w:rsidRDefault="002034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3520"/>
    <w:rsid w:val="000616E3"/>
    <w:rsid w:val="001833B3"/>
    <w:rsid w:val="002034AB"/>
    <w:rsid w:val="0036584A"/>
    <w:rsid w:val="004C191B"/>
    <w:rsid w:val="00550CE9"/>
    <w:rsid w:val="005773C6"/>
    <w:rsid w:val="0079644B"/>
    <w:rsid w:val="00992EF8"/>
    <w:rsid w:val="00AA1B07"/>
    <w:rsid w:val="00B53520"/>
    <w:rsid w:val="00D777F9"/>
    <w:rsid w:val="00E12383"/>
    <w:rsid w:val="00E53BD8"/>
    <w:rsid w:val="00E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35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3520"/>
    <w:rPr>
      <w:color w:val="000080"/>
      <w:u w:val="single"/>
    </w:rPr>
  </w:style>
  <w:style w:type="character" w:customStyle="1" w:styleId="a4">
    <w:name w:val="Колонтитул_"/>
    <w:basedOn w:val="a0"/>
    <w:link w:val="a5"/>
    <w:rsid w:val="00B53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2"/>
      <w:szCs w:val="32"/>
      <w:u w:val="none"/>
    </w:rPr>
  </w:style>
  <w:style w:type="character" w:customStyle="1" w:styleId="a6">
    <w:name w:val="Основной текст_"/>
    <w:basedOn w:val="a0"/>
    <w:link w:val="1"/>
    <w:rsid w:val="00B53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45"/>
      <w:szCs w:val="45"/>
      <w:u w:val="none"/>
    </w:rPr>
  </w:style>
  <w:style w:type="paragraph" w:customStyle="1" w:styleId="a5">
    <w:name w:val="Колонтитул"/>
    <w:basedOn w:val="a"/>
    <w:link w:val="a4"/>
    <w:rsid w:val="00B535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32"/>
      <w:szCs w:val="32"/>
    </w:rPr>
  </w:style>
  <w:style w:type="paragraph" w:customStyle="1" w:styleId="1">
    <w:name w:val="Основной текст1"/>
    <w:basedOn w:val="a"/>
    <w:link w:val="a6"/>
    <w:rsid w:val="00B53520"/>
    <w:pPr>
      <w:shd w:val="clear" w:color="auto" w:fill="FFFFFF"/>
      <w:spacing w:line="576" w:lineRule="exact"/>
      <w:jc w:val="both"/>
    </w:pPr>
    <w:rPr>
      <w:rFonts w:ascii="Times New Roman" w:eastAsia="Times New Roman" w:hAnsi="Times New Roman" w:cs="Times New Roman"/>
      <w:spacing w:val="5"/>
      <w:sz w:val="45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kadry</cp:lastModifiedBy>
  <cp:revision>10</cp:revision>
  <cp:lastPrinted>2020-04-10T06:28:00Z</cp:lastPrinted>
  <dcterms:created xsi:type="dcterms:W3CDTF">2019-02-22T10:15:00Z</dcterms:created>
  <dcterms:modified xsi:type="dcterms:W3CDTF">2020-04-10T06:28:00Z</dcterms:modified>
</cp:coreProperties>
</file>